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440605-2024-06916</w:t>
      </w:r>
    </w:p>
    <w:p>
      <w:pPr>
        <w:pStyle w:val="null3"/>
        <w:jc w:val="center"/>
        <w:outlineLvl w:val="3"/>
      </w:pPr>
      <w:r>
        <w:rPr>
          <w:sz w:val="24"/>
          <w:b/>
        </w:rPr>
        <w:t>采购项目编号：</w:t>
      </w:r>
      <w:r>
        <w:rPr>
          <w:sz w:val="24"/>
          <w:b/>
        </w:rPr>
        <w:t>FS2024(NH01)XZ0049</w:t>
      </w:r>
    </w:p>
    <w:p>
      <w:pPr>
        <w:pStyle w:val="null3"/>
        <w:jc w:val="center"/>
        <w:outlineLvl w:val="3"/>
      </w:pPr>
      <w:r>
        <w:rPr>
          <w:sz w:val="24"/>
          <w:b/>
        </w:rPr>
        <w:t>项目名称：</w:t>
      </w:r>
      <w:r>
        <w:rPr>
          <w:sz w:val="24"/>
          <w:b/>
        </w:rPr>
        <w:t>2024-2025年度平洲派出所日常食材采购项目</w:t>
      </w:r>
    </w:p>
    <w:p>
      <w:pPr>
        <w:pStyle w:val="null3"/>
        <w:jc w:val="center"/>
        <w:outlineLvl w:val="3"/>
      </w:pPr>
      <w:r>
        <w:rPr>
          <w:sz w:val="24"/>
          <w:b/>
        </w:rPr>
        <w:t>采购人：</w:t>
      </w:r>
      <w:r>
        <w:rPr>
          <w:sz w:val="24"/>
          <w:b/>
        </w:rPr>
        <w:t>佛山市公安局南海分局平洲派出所</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佛山市公安局南海分局平洲派出所</w:t>
      </w:r>
      <w:r>
        <w:rPr/>
        <w:t>的委托，采用</w:t>
      </w:r>
      <w:r>
        <w:rPr/>
        <w:t>公开招标</w:t>
      </w:r>
      <w:r>
        <w:rPr/>
        <w:t>方式组织采购</w:t>
      </w:r>
      <w:r>
        <w:rPr/>
        <w:t>2024-2025年度平洲派出所日常食材采购项目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2024-2025年度平洲派出所日常食材采购项目</w:t>
      </w:r>
    </w:p>
    <w:p>
      <w:pPr>
        <w:pStyle w:val="null3"/>
        <w:ind w:firstLine="480"/>
      </w:pPr>
      <w:r>
        <w:rPr/>
        <w:t>采购计划编号：</w:t>
      </w:r>
      <w:r>
        <w:rPr/>
        <w:t>440605-2024-06916</w:t>
      </w:r>
    </w:p>
    <w:p>
      <w:pPr>
        <w:pStyle w:val="null3"/>
        <w:ind w:firstLine="480"/>
      </w:pPr>
      <w:r>
        <w:rPr/>
        <w:t>采购项目编号：</w:t>
      </w:r>
      <w:r>
        <w:rPr/>
        <w:t>FS2024(NH01)XZ0049</w:t>
      </w:r>
    </w:p>
    <w:p>
      <w:pPr>
        <w:pStyle w:val="null3"/>
        <w:ind w:firstLine="480"/>
      </w:pPr>
      <w:r>
        <w:rPr/>
        <w:t>采购方式：</w:t>
      </w:r>
      <w:r>
        <w:rPr/>
        <w:t>公开招标</w:t>
      </w:r>
    </w:p>
    <w:p>
      <w:pPr>
        <w:pStyle w:val="null3"/>
        <w:ind w:firstLine="480"/>
      </w:pPr>
      <w:r>
        <w:rPr/>
        <w:t>预算金额：</w:t>
      </w:r>
      <w:r>
        <w:rPr/>
        <w:t>5,500,000.00</w:t>
      </w:r>
      <w:r>
        <w:rPr/>
        <w:t>元</w:t>
      </w:r>
    </w:p>
    <w:p>
      <w:pPr>
        <w:pStyle w:val="null3"/>
        <w:outlineLvl w:val="3"/>
      </w:pPr>
      <w:r>
        <w:rPr>
          <w:sz w:val="24"/>
          <w:b/>
        </w:rPr>
        <w:t>2.项目内容及需求情况（采购项目技术规格、参数及要求）</w:t>
      </w:r>
    </w:p>
    <w:p>
      <w:pPr>
        <w:pStyle w:val="null3"/>
      </w:pPr>
      <w:r>
        <w:rPr/>
        <w:t>采购包1(2024-2025年度平洲派出所日常食材采购项目):</w:t>
      </w:r>
    </w:p>
    <w:p>
      <w:pPr>
        <w:pStyle w:val="null3"/>
      </w:pPr>
      <w:r>
        <w:rPr/>
        <w:t>采购包预算金额：5,500,000.00元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其他农副食品，动、植物油制品</w:t>
            </w:r>
          </w:p>
        </w:tc>
        <w:tc>
          <w:tcPr>
            <w:tcW w:type="dxa" w:w="2052"/>
          </w:tcPr>
          <w:p>
            <w:pPr>
              <w:pStyle w:val="null3"/>
            </w:pPr>
            <w:r>
              <w:rPr/>
              <w:t>2024-2025年度平洲派出所日常食材采购项目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5,500,000.00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合同履行期限：自合同签订生效之日起1年，当实际供货金额累计达到人民币550万元或供货满一年即本项目终止，以先发生者为准。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投标人提供加盖其公章的《政府采购供应商资格信用承诺函》（详见招标公告附件）或提供以下资料：2022年度或2023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p>
      <w:pPr>
        <w:pStyle w:val="null3"/>
      </w:pPr>
      <w:r>
        <w:rPr/>
        <w:t>4）履行合同所必需的设备和专业技术能力：按投标文件格式提供设备及专业技术能力情况或提供书面声明（格式自定）；</w:t>
      </w: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采购包1（2024-2025年度平洲派出所日常食材采购项目）：</w:t>
      </w:r>
      <w:r>
        <w:rPr/>
        <w:t>本采购包属于预留份额（通过合同分包形式）专门面向中小企业采购的项目（供应商提供的货物须预留合同金额的 40％ 以上给中小企业承接，其中预留给小微企业的比例不低于 70％ ）,接受分包合同的中小企业须符合本项目采购标的对应行业（本项目行业为：批发业）的政策划分标准且与供应商之间不得存在直接控股、管理关系（监狱企业、残疾人福利性单位视同小微企业），须提交《分包承诺书》（格式自拟）。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w:t>
      </w:r>
    </w:p>
    <w:p>
      <w:pPr>
        <w:pStyle w:val="null3"/>
        <w:outlineLvl w:val="3"/>
      </w:pPr>
      <w:r>
        <w:rPr>
          <w:sz w:val="24"/>
          <w:b/>
        </w:rPr>
        <w:t>3.本项目特定的资格要求：</w:t>
      </w:r>
    </w:p>
    <w:p>
      <w:pPr>
        <w:pStyle w:val="null3"/>
      </w:pPr>
      <w:r>
        <w:rPr/>
        <w:t>采购包1（2024-2025年度平洲派出所日常食材采购项目）：</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3)投标人应具有有效的《食品生产许可证》或《食品经营许可证》，如与营业执照合并办理的，提供扫描营业执照二维码后的有效备案信息截图（提供扫描件并加盖投标人公章）。</w:t>
      </w:r>
    </w:p>
    <w:p>
      <w:pPr>
        <w:pStyle w:val="null3"/>
      </w:pPr>
      <w:r>
        <w:rPr/>
        <w:t>4)本采购包不接受联合体投标。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佛山市公安局南海分局平洲派出所</w:t>
      </w:r>
    </w:p>
    <w:p>
      <w:pPr>
        <w:pStyle w:val="null3"/>
        <w:ind w:firstLine="480"/>
      </w:pPr>
      <w:r>
        <w:rPr/>
        <w:t xml:space="preserve"> 地址：</w:t>
      </w:r>
      <w:r>
        <w:rPr/>
        <w:t>佛山市南海区桂城街道培正横路1号</w:t>
      </w:r>
    </w:p>
    <w:p>
      <w:pPr>
        <w:pStyle w:val="null3"/>
        <w:ind w:firstLine="480"/>
      </w:pPr>
      <w:r>
        <w:rPr/>
        <w:t xml:space="preserve"> 联系方式：</w:t>
      </w:r>
      <w:r>
        <w:rPr/>
        <w:t>0757-81280211</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（一）</w:t>
      </w:r>
      <w:r>
        <w:rPr>
          <w:sz w:val="24"/>
        </w:rPr>
        <w:t>简要</w:t>
      </w:r>
      <w:r>
        <w:rPr>
          <w:sz w:val="24"/>
        </w:rPr>
        <w:t>采购内容：</w:t>
      </w:r>
    </w:p>
    <w:p>
      <w:pPr>
        <w:pStyle w:val="null3"/>
        <w:ind w:firstLine="480"/>
        <w:jc w:val="left"/>
      </w:pPr>
      <w:r>
        <w:rPr>
          <w:sz w:val="24"/>
        </w:rPr>
        <w:t>本项目</w:t>
      </w:r>
      <w:r>
        <w:rPr>
          <w:sz w:val="24"/>
        </w:rPr>
        <w:t>供应、配送</w:t>
      </w:r>
      <w:r>
        <w:rPr>
          <w:sz w:val="24"/>
        </w:rPr>
        <w:t>范围为平洲派出所本部、平洲社区民警中队、夏教社区民警中队、三山社区民警中队和平西社区民警中队</w:t>
      </w:r>
      <w:r>
        <w:rPr>
          <w:sz w:val="24"/>
        </w:rPr>
        <w:t>5个单位，</w:t>
      </w:r>
      <w:r>
        <w:rPr>
          <w:sz w:val="24"/>
        </w:rPr>
        <w:t>供应、配送的</w:t>
      </w:r>
      <w:r>
        <w:rPr>
          <w:sz w:val="24"/>
        </w:rPr>
        <w:t>食堂食材包</w:t>
      </w:r>
      <w:r>
        <w:rPr>
          <w:sz w:val="24"/>
        </w:rPr>
        <w:t>括鲜肉、冷冻肉、鱼类、蔬菜、水果。</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2239"/>
        <w:gridCol w:w="530"/>
      </w:tblGrid>
      <w:tr>
        <w:tc>
          <w:tcPr>
            <w:tcW w:type="dxa" w:w="1384"/>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项目内容</w:t>
            </w:r>
          </w:p>
        </w:tc>
        <w:tc>
          <w:tcPr>
            <w:tcW w:type="dxa" w:w="1384"/>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单位</w:t>
            </w:r>
          </w:p>
        </w:tc>
        <w:tc>
          <w:tcPr>
            <w:tcW w:type="dxa" w:w="1384"/>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1384"/>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采购预算</w:t>
            </w:r>
          </w:p>
          <w:p>
            <w:pPr>
              <w:pStyle w:val="null3"/>
              <w:jc w:val="center"/>
            </w:pPr>
            <w:r>
              <w:rPr>
                <w:sz w:val="21"/>
                <w:b/>
              </w:rPr>
              <w:t>（人民币：元）</w:t>
            </w:r>
          </w:p>
        </w:tc>
        <w:tc>
          <w:tcPr>
            <w:tcW w:type="dxa" w:w="223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合同履行期</w:t>
            </w:r>
          </w:p>
        </w:tc>
        <w:tc>
          <w:tcPr>
            <w:tcW w:type="dxa" w:w="53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中标人</w:t>
            </w:r>
          </w:p>
          <w:p>
            <w:pPr>
              <w:pStyle w:val="null3"/>
              <w:jc w:val="center"/>
            </w:pPr>
            <w:r>
              <w:rPr>
                <w:sz w:val="21"/>
                <w:b/>
              </w:rPr>
              <w:t>数量</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2024-2025年度平洲派出所日常食材</w:t>
            </w:r>
            <w:r>
              <w:rPr>
                <w:sz w:val="21"/>
              </w:rPr>
              <w:t>采购项目</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5,500,000.00</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自合同签订生效之日起</w:t>
            </w:r>
            <w:r>
              <w:rPr>
                <w:sz w:val="21"/>
              </w:rPr>
              <w:t>1年，当实际供货金额累计达到人民币550万元或供货</w:t>
            </w:r>
            <w:r>
              <w:rPr>
                <w:sz w:val="21"/>
              </w:rPr>
              <w:t>满一年即本项目终止，以先发生者为准。</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1名</w:t>
            </w:r>
          </w:p>
        </w:tc>
      </w:tr>
    </w:tbl>
    <w:p>
      <w:pPr>
        <w:pStyle w:val="null3"/>
        <w:ind w:firstLine="480"/>
        <w:jc w:val="left"/>
      </w:pPr>
      <w:r>
        <w:rPr>
          <w:sz w:val="24"/>
        </w:rPr>
        <w:t>（二）采购项目说明</w:t>
      </w:r>
    </w:p>
    <w:p>
      <w:pPr>
        <w:pStyle w:val="null3"/>
        <w:ind w:firstLine="480"/>
        <w:jc w:val="left"/>
      </w:pPr>
      <w:r>
        <w:rPr>
          <w:sz w:val="24"/>
        </w:rPr>
        <w:t>1.详细招标要求及需求请参阅招标文件中采购</w:t>
      </w:r>
      <w:r>
        <w:rPr>
          <w:sz w:val="24"/>
        </w:rPr>
        <w:t>需求</w:t>
      </w:r>
      <w:r>
        <w:rPr>
          <w:sz w:val="24"/>
        </w:rPr>
        <w:t>。</w:t>
      </w:r>
    </w:p>
    <w:p>
      <w:pPr>
        <w:pStyle w:val="null3"/>
        <w:ind w:firstLine="480"/>
        <w:jc w:val="left"/>
      </w:pPr>
      <w:r>
        <w:rPr>
          <w:sz w:val="24"/>
        </w:rPr>
        <w:t>2.投标人必须对本项目全部内容进行投标报价，不允许只对项目内部分内容进行投标。如有缺漏的，将导致投标无效。</w:t>
      </w:r>
    </w:p>
    <w:p>
      <w:pPr>
        <w:pStyle w:val="null3"/>
        <w:ind w:firstLine="480"/>
        <w:jc w:val="left"/>
      </w:pPr>
      <w:r>
        <w:rPr>
          <w:sz w:val="24"/>
        </w:rPr>
        <w:t>3</w:t>
      </w:r>
      <w:r>
        <w:rPr>
          <w:sz w:val="24"/>
        </w:rPr>
        <w:t>.投标人的投标报价（即投标折扣率）超出有效报价范围的将被视为无效投标。</w:t>
      </w:r>
    </w:p>
    <w:p>
      <w:pPr>
        <w:pStyle w:val="null3"/>
        <w:ind w:firstLine="480"/>
        <w:jc w:val="both"/>
      </w:pPr>
      <w:r>
        <w:rPr>
          <w:sz w:val="24"/>
        </w:rPr>
        <w:t>4</w:t>
      </w:r>
      <w:r>
        <w:rPr>
          <w:sz w:val="24"/>
        </w:rPr>
        <w:t>.需要落实的政府采购政策：</w:t>
      </w:r>
      <w:r>
        <w:rPr>
          <w:sz w:val="24"/>
        </w:rPr>
        <w:t>《政府采购促进中小企业发展实施办法》（财库〔</w:t>
      </w:r>
      <w:r>
        <w:rPr>
          <w:sz w:val="24"/>
        </w:rPr>
        <w:t>2020〕46号）、《关于政府采购支持监狱企业发展有关问题的通知》(财库〔2014〕68号)、《关于促进残疾人就业政府采购政策的通知》（财库〔2017〕141号)</w:t>
      </w:r>
      <w:r>
        <w:rPr>
          <w:sz w:val="24"/>
        </w:rPr>
        <w:t>、《关于环境标志产品政府采购实施的意见》（财库〔</w:t>
      </w:r>
      <w:r>
        <w:rPr>
          <w:sz w:val="24"/>
        </w:rPr>
        <w:t>2006〕90号）、《节能产品政府采购实施意见》的通知（财库〔2004〕185号）、《关于调整优化节能产品、环境标志产品政府采购执行机制的通知》（财库〔2019〕9号）</w:t>
      </w:r>
      <w:r>
        <w:rPr>
          <w:sz w:val="24"/>
        </w:rPr>
        <w:t>等。</w:t>
      </w:r>
    </w:p>
    <w:p>
      <w:pPr>
        <w:pStyle w:val="null3"/>
      </w:pPr>
      <w:r>
        <w:rPr/>
        <w:t>采购包1（2024-2025年度平洲派出所日常食材采购项目）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自合同签订生效之日起1年，当实际供货金额累计达到人民币550万元或供货满一年即本项目终止，以先发生者为准。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1期：支付比例100%,1.按月结算，在中标人交齐相关结算费用所需资料后15个工作日内结算上个月的货款。 2.每日（汇总各类供应品）的结算金额＝每周（各类供应品）平均零售价×每日（各类供应品）实际供货量×中标折扣率。 每月的结算金额＝当月每日（汇总各类供应品）的结算金额合计-考核扣减金额（如有）。 【如供应土豆为例，佛山市发展和改革局网站上南海区农副产品公布7月9日-7月15日土豆的周平均零售价是3.0元/500克，7月15日供货量是5000克，中标折扣率如为80％，则：7月15日土豆的结算金额=周平均零售价×实际供货量×中标折扣率=3.0元/500克×5000克×80％=24元】 3.中标人凭以下文件与采购人结算货款：合同原件（首次申请付款时提供）和中标通知书原件（首次申请付款时提供）、中标人开具的合法等额有效的正式发票及每日明细清单的当月汇总、按佛山市发展和改革局公布的数据计算出的南海区农副产品公布的每周平均零售价、当月考核结果。 付款要求： 1.中标人须向采购人提供依法纳税的货款发票。 2.货款以转账方式转入中标人的银行账户。 3.由于财政拨款支付的特殊性，合同价款的支付时间以财政拨款支付日期为准。 4.收款方、出具发票方、合同乙方均必须与中标（成交）供应商名称一致。 供货价格执行标准： 1.本项目所有货物的供货单价统一按照佛山市发展和改革局公布的《各区农副产品价格》(http://fsdr.foshan.gov.cn/fsfgj/fhj/bmcx/jgcx/nfcp/tqjg/)中的《佛山市五区农副产品市场零售价格表》的南海区农副产品的零售价格为基准,每个星期为一个周期，计算出该网站上南海区农副产品的每周平均零售价作为当周的结算依据。 2.若在上述网站无报价的，则由采购人代表和中标人代表到本地的第三方批发市场（或者佛山中南农产品交易中心）参考同类产品的价格，取平均值作每周平均零售价。食材的实际种类、送货价格以采购人最终确定为准，但溢价不超过《佛山市五区农副产品市场零售价格表》南海区对应品目种类大类价格的20％（如价格表中没有确切对应品类的，可由采购人与中标人议定）。 3.中标人必须负责货物的运输、搬运等工作，中间所产生的费用由中标人负责。</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在收到中标人项目验收建议之日起7个工作日内按照合同的约定对履约情况进行验收。中标人需为验收提供必需的一切条件及相关费用，并提供本项目的相关文档和验收所需资料，积极配合采购人完成验收工作。 2.中标人按时、按采购人要求进行每批次配送，且每批次配送的食材经采购人检验收货、符合本招标文件所述要求的，即视为该批次验收通过。 3.中标人同时须向采购人提供该批次的食材供应发票的汇总作为验收材料。 4.合同履行对照执行标准：符合采购文件和响应承诺中各方共同认可的合理要求。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注：1.“主要商务要求”所述内容和条款如本招标文件未有特别声明均作为“★”号条款即投标实质性响应内容，投标人投标时必须响应满足或实质性优于。否则，其投标将被认定为不能满足招标文件要求而作为无效投标处理。 一、报价要求 1.本项目的结算支付以人民币为货币单位。 2.投标报价（投标折扣率）应综合考虑包括但不限于货物费用、检验检疫费、质量检测费、配送运输费、包装费、装卸费、搬运费、不合格货物的退换费用、人工费、保险费、验收费、售后服务费、税费、其他伴随服务费用及合同实施过程中的应预见和不可预见费用等完成本招标内容所需的一切费用。 3.投标折扣率有效报价范围：0％（0.0％或 0.00％）＜投标折扣率≤90％（90.0％或 90.00％），即投标人的投标折扣率不得高于90％，折扣率必须为固定报价（例如提供八折优惠，投标折扣率写为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投标人统一对本项目报一个投标折扣率，不接受有选择性报价，且所报的投标折扣率应当适用于每种食材。投标人必须对本项目全部内容进行投标报价，不允许只对项目内部分内容进行投标。如有缺漏的，将导致投标无效。投标人如获得中标资格并签订合同，其投标折扣率即成为本项目的该中标人的合同折扣率，且中标人在合同履行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招标文件中所列货品名称及数量供参考之用，实际供货数量以采购人每次提供的订单为准。采购人不保证中标人在合同履行期间的实际配送量。投标人应充分考虑经营风险，并尽可能提供优惠的投标报价（投标折扣率）和优质的货物，以提高自身的竞争力。 二、违约责任 1.采购人未按要求履行合同义务时，或无故拖延验收、付款时，采购人须向中标人支付滞纳金，标准为每日按逾期应付款总额的 3 ％累计，但累计不超过 15 ％。 2.供货期内中标人存在以下情况之一的，采购人有权解除本项目合同，取消其供货资格、不向中标人作任何赔偿或补偿，并将相关情况提交相关部门进行处理，列入违法失信行为记录名单，中标人须对此承担一切经济和法律责任，且中标人须向采购人支付项目预算金额的 15％的违约金，如违约金不足以弥补采购人损失的，中标人应向采购人全额赔偿： （1）因货物质量问题造成5 人（含）或以上的食品安全事故，中标人除需负担全数之医药费外，同时承担相应的民事及刑事法律责任及放弃先诉抗辩权； （2）提供假冒伪劣产品的； （3）货物检测报告造假的； （4）被行政机关单位抽检食品存在不合格或被处罚的，如与供应给采购人的食材属于同一批次的而中标人未及时通知采购人并进行退换货的，被采购人发现的； （5）若在签订合同后反悔或无正当理由拒绝供货次数达 3 次的； （6）中标人的工作人员不遵守采购人各项管理规定，或泄露采购人内部情况，造成社会不良影响的； （7）因中标人的原因影响采购人无法正常用餐的； （8）因供货单价虚高被采购人发现达 3 次或以上的； （9）未经采购人书面同意，将本项目转包、分包给第三方的（按项目要求向中小微企业分包的除外）； （10）在一个自然月内逾期供货达 3 次或以上的，或者逾期供货长达2 日以上的； （11）货物出现质量问题或者不符合本项目合同约定要求，发生3次或以上的或经发现后中标人拒不履行退换货义务的，包括但不限于下列情况： 1）检测发现致病性微生物、农药残留、兽药残留、重金属、污染物质以及其他危害人体健康的物质含量超过食品安全标准限量的食品； 2）腐败变质、油脂酸败、霉变生虫、污秽不洁、混有异物、掺假掺杂或者感官性状异常的食品； 3）病死、毒死或者死因不明的禽、畜、兽、水产动物肉类及其制品； 4）未经动物卫生监督机构检疫或者检疫不合格的肉类； 5）被包装材料、容器、运输工具等污染的食品； 6）超过保质期的食品； 7）其他不符合食品安全标准或者要求的食品。 （12）中标人提供有毒、变质等食品，造成食品安全事故的，经有关单位鉴定原因后，如确实为中标人提供之食品问题，经查实后确属中标人责任的，中标人应承担全部责任，主要包括食物中毒人员医疗费、误工费、事故处理费等，同时承担相应的民事及刑事法律责任及放弃先诉抗辩权。 3.中标人的资质在合同履行期内发生变化、不再符合本项目要求的，采购人有权单方面终止合同，由此产生的一切经济损失由中标人自行承担。 4.经发现中标人有私自更改供货内容的按违约处理，采购人有权向中标人按次收取该月结算额的15％的违约金并中标人承担由此产生的一切损失和费用。 5.中标人须具备必要的自检能力。采购人可不定期委托第三方具有资质的质检机构对中标人提供的货物进行抽检，若抽检发现有不合格产品，检测费用由中标人支付，采购人有权终止合同，并将结果送交相关职能或管理部门按规定进行处分。 6.因中标人违法经营被行政主管部门处以停业整顿或取缔、或因经营不善致使不能正常提供食材的，采购人有权向中标人收取项目预算金额的3％作为违约金，并与其终止合同关系。 7.中标人出现下列行为之一的，采购人有权向中标人按次收取该月结算额的15％作为违约金： （1）中标人在收到采购人订货要求后，在承诺的供货时间内不能供货或不能如数供货的（在一个自然月内逾期供货2次或以内的，或逾期供货不足2日的）； （2）中标人的送货单没有详细注明商品的品种、单价、数量，送货单出现涂改，标记不清的情况的。 8.因中标人不能按时、保质、保量供货，又不配合进行退、换、补货而导致采购人要自行采购的，中标人需承担采购人由此造成的经济损失。 9.其他违约责任按《中华人民共和国民法典》处理。 三、响应扶贫政策 根据《关于开展南海区2023年度预算单位食堂消费帮扶采购工作的通知》（如有更新，以最新文件为准执行）相关规定，中标人在本项目实施农副产品供货时，应预留不低于规范性文件要求的比例用于定向采购贫困地区的农副产品，具体采购贫困地区的农副产品的内容由采购人根据上级相关部门的要求确定，由采购人实施采购（投标人在投标时提供承诺函加盖公章，格式自拟）。 四、知识产权和保密要求 1.中标人应保证履行本项目合同的投标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五、质保期及售后服务要求 1.供应的食材如含有预包装食品的，中标人必须保证其食用或使用有效期剩余60%（含）以上，如发现不符合要求但仍在质保期内的，采购人有权拒收，并责令中标人在规定时间内重新送货，所发生费用由中标人负责。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（2）合同履行期内，采购人有权按本项目的技术、商务要求对中标人进行不定期抽查检查，若对不合格之处提出警告后，仍未得到有效解决时，采购人有权终止采购合同。 六、其他要求 1.中标后采购人授予中标人供货资格，签订采购合同（如涉及政府采购促进中小企业发展政策的，中标人须在签订后向采购人提交具体的分包协议。），然后向中标人发出具体订单，具体订单发出周期不定，由采购人与中标人双方商议而定。 2.中标人获得本项目的供货资格并不意味拥有业务保障。在合同履行期限内，采购人根据采购需要，可通过直接委托非本项目的中标人提供货物或再次组织招标适当增补其他的供货商，采购人无需通知中标人且不予任何补偿；如因政策调整而导致本项目合同不能继续履行的，采购人视情况与中标人协商终止合同，中标人承诺不就此向采购人追究任何违约责任。 3.在应对紧急事件（包括但不限于勤务机制升级）或不可抗力时，如中标人无法及时响应的，采购人有权先行确定应急供货商，中标单位代为支付相应的应急采购货款，金额以实际发票为准，从中标单位的合同额中进行扣减，采购人向中标单位提供应急采购的品目价目清单，清单中的单价不得超过每周（各类供应品）平均零售价或者半成品/成品快餐的市场综合价格，双方就此事项需达成一致。 4.提出异议的时间和方法 （1）采购人有异议时，应 10 天内向中标人提出书面异议。 （2）中标人在接到采购人书面异议后，应在3天内负责处理并函复采购人处理情况，否则，即视为默认采购人提出的异议和处理意见。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其他农副食品，动、植物油制品</w:t>
            </w:r>
          </w:p>
        </w:tc>
        <w:tc>
          <w:tcPr>
            <w:tcW w:type="dxa" w:w="748"/>
          </w:tcPr>
          <w:p>
            <w:pPr>
              <w:pStyle w:val="null3"/>
              <w:jc w:val="left"/>
            </w:pPr>
            <w:r>
              <w:rPr/>
              <w:t>2024-2025年度平洲派出所日常食材采购项目</w:t>
            </w:r>
          </w:p>
        </w:tc>
        <w:tc>
          <w:tcPr>
            <w:tcW w:type="dxa" w:w="748"/>
          </w:tcPr>
          <w:p>
            <w:pPr>
              <w:pStyle w:val="null3"/>
              <w:jc w:val="left"/>
            </w:pPr>
            <w:r>
              <w:rPr/>
              <w:t>项</w:t>
            </w:r>
          </w:p>
        </w:tc>
        <w:tc>
          <w:tcPr>
            <w:tcW w:type="dxa" w:w="748"/>
          </w:tcPr>
          <w:p>
            <w:pPr>
              <w:pStyle w:val="null3"/>
              <w:jc w:val="right"/>
            </w:pPr>
            <w:r>
              <w:rPr/>
              <w:t>1.00</w:t>
            </w:r>
          </w:p>
        </w:tc>
        <w:tc>
          <w:tcPr>
            <w:tcW w:type="dxa" w:w="748"/>
          </w:tcPr>
          <w:p>
            <w:pPr>
              <w:pStyle w:val="null3"/>
              <w:jc w:val="right"/>
            </w:pPr>
            <w:r>
              <w:rPr/>
              <w:t>5,500,000.00</w:t>
            </w:r>
          </w:p>
        </w:tc>
        <w:tc>
          <w:tcPr>
            <w:tcW w:type="dxa" w:w="748"/>
          </w:tcPr>
          <w:p>
            <w:pPr>
              <w:pStyle w:val="null3"/>
              <w:jc w:val="right"/>
            </w:pPr>
            <w:r>
              <w:rPr/>
              <w:t>5,500,000.00</w:t>
            </w:r>
          </w:p>
        </w:tc>
        <w:tc>
          <w:tcPr>
            <w:tcW w:type="dxa" w:w="748"/>
          </w:tcPr>
          <w:p>
            <w:pPr>
              <w:pStyle w:val="null3"/>
            </w:pPr>
            <w:r>
              <w:rPr/>
              <w:t>100.0</w:t>
            </w:r>
          </w:p>
        </w:tc>
        <w:tc>
          <w:tcPr>
            <w:tcW w:type="dxa" w:w="823"/>
          </w:tcPr>
          <w:p>
            <w:pPr>
              <w:pStyle w:val="null3"/>
            </w:pPr>
            <w:r>
              <w:rPr/>
              <w:t>批发业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2024-2025年度平洲派出所日常食材采购项目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w:t>
            </w:r>
            <w:r>
              <w:rPr>
                <w:sz w:val="21"/>
                <w:b/>
              </w:rPr>
              <w:t>供货</w:t>
            </w:r>
            <w:r>
              <w:rPr>
                <w:sz w:val="21"/>
                <w:b/>
              </w:rPr>
              <w:t>要求</w:t>
            </w:r>
          </w:p>
          <w:p>
            <w:pPr>
              <w:pStyle w:val="null3"/>
              <w:ind w:firstLine="420"/>
              <w:jc w:val="left"/>
            </w:pPr>
            <w:r>
              <w:rPr>
                <w:sz w:val="21"/>
              </w:rPr>
              <w:t>1.</w:t>
            </w:r>
            <w:r>
              <w:rPr>
                <w:sz w:val="21"/>
              </w:rPr>
              <w:t>中标人提供货物须服从采购人的监督、管理。</w:t>
            </w:r>
          </w:p>
          <w:p>
            <w:pPr>
              <w:pStyle w:val="null3"/>
              <w:ind w:firstLine="420"/>
              <w:jc w:val="left"/>
            </w:pPr>
            <w:r>
              <w:rPr>
                <w:sz w:val="21"/>
              </w:rPr>
              <w:t>2.</w:t>
            </w:r>
            <w:r>
              <w:rPr>
                <w:sz w:val="21"/>
              </w:rPr>
              <w:t>中标人应能够配合采购人</w:t>
            </w:r>
            <w:r>
              <w:rPr>
                <w:sz w:val="21"/>
              </w:rPr>
              <w:t>及时更新</w:t>
            </w:r>
            <w:r>
              <w:rPr>
                <w:sz w:val="21"/>
              </w:rPr>
              <w:t>所提供的符合卫监部门的有效证明材料。如有效的营业执照、食品生产许可证或食品流通许可证、产品合格证等。</w:t>
            </w:r>
          </w:p>
          <w:p>
            <w:pPr>
              <w:pStyle w:val="null3"/>
              <w:ind w:firstLine="420"/>
              <w:jc w:val="left"/>
            </w:pPr>
            <w:r>
              <w:rPr>
                <w:sz w:val="21"/>
              </w:rPr>
              <w:t>（</w:t>
            </w:r>
            <w:r>
              <w:rPr>
                <w:sz w:val="21"/>
              </w:rPr>
              <w:t>1</w:t>
            </w:r>
            <w:r>
              <w:rPr>
                <w:sz w:val="21"/>
              </w:rPr>
              <w:t>）</w:t>
            </w:r>
            <w:r>
              <w:rPr>
                <w:sz w:val="21"/>
              </w:rPr>
              <w:t>其中肉类产品合格证包括但不限于：</w:t>
            </w:r>
          </w:p>
          <w:p>
            <w:pPr>
              <w:pStyle w:val="null3"/>
              <w:ind w:firstLine="420"/>
              <w:jc w:val="left"/>
            </w:pPr>
            <w:r>
              <w:rPr>
                <w:sz w:val="21"/>
              </w:rPr>
              <w:t>1）鲜猪肉等—分割肉销售凭据、动物检疫合格证；</w:t>
            </w:r>
          </w:p>
          <w:p>
            <w:pPr>
              <w:pStyle w:val="null3"/>
              <w:ind w:firstLine="420"/>
              <w:jc w:val="left"/>
            </w:pPr>
            <w:r>
              <w:rPr>
                <w:sz w:val="21"/>
              </w:rPr>
              <w:t>2）鲜牛肉等—动物检疫合格证；</w:t>
            </w:r>
          </w:p>
          <w:p>
            <w:pPr>
              <w:pStyle w:val="null3"/>
              <w:ind w:firstLine="420"/>
              <w:jc w:val="left"/>
            </w:pPr>
            <w:r>
              <w:rPr>
                <w:sz w:val="21"/>
              </w:rPr>
              <w:t>3）冻肉—动物检疫合格证；</w:t>
            </w:r>
          </w:p>
          <w:p>
            <w:pPr>
              <w:pStyle w:val="null3"/>
              <w:ind w:firstLine="420"/>
              <w:jc w:val="left"/>
            </w:pPr>
            <w:r>
              <w:rPr>
                <w:sz w:val="21"/>
              </w:rPr>
              <w:t>4）三鸟—动物检疫合格证。</w:t>
            </w:r>
          </w:p>
          <w:p>
            <w:pPr>
              <w:pStyle w:val="null3"/>
              <w:ind w:firstLine="420"/>
              <w:jc w:val="left"/>
            </w:pPr>
            <w:r>
              <w:rPr>
                <w:sz w:val="21"/>
              </w:rPr>
              <w:t>3.</w:t>
            </w:r>
            <w:r>
              <w:rPr>
                <w:sz w:val="21"/>
              </w:rPr>
              <w:t>中标人应当制定因食材中毒或者其他食源性疾患，以及因交通、天气等原因不能按时送达食材等突发事件的应急预案，确保采购人及时得到食材供应。</w:t>
            </w:r>
          </w:p>
          <w:p>
            <w:pPr>
              <w:pStyle w:val="null3"/>
              <w:ind w:firstLine="420"/>
              <w:jc w:val="left"/>
            </w:pPr>
            <w:r>
              <w:rPr>
                <w:sz w:val="21"/>
              </w:rPr>
              <w:t>4.</w:t>
            </w:r>
            <w:r>
              <w:rPr>
                <w:sz w:val="21"/>
              </w:rPr>
              <w:t>中标人须严格按照采购人的指令配送食材的数量，不得随意增减数量，否则采购人有权拒收。如因市场流通问题确实需要变更的，应事先书面申请，并经采购人同意后方可改变。</w:t>
            </w:r>
          </w:p>
          <w:p>
            <w:pPr>
              <w:pStyle w:val="null3"/>
              <w:ind w:firstLine="420"/>
              <w:jc w:val="left"/>
            </w:pPr>
            <w:r>
              <w:rPr>
                <w:sz w:val="21"/>
              </w:rPr>
              <w:t>5.</w:t>
            </w:r>
            <w:r>
              <w:rPr>
                <w:sz w:val="21"/>
              </w:rPr>
              <w:t>中标人所提供的货物在保质期出现损坏或变质的，中标人应承诺提供替换服务，因替换货物产生的费用由中标人负责。</w:t>
            </w:r>
          </w:p>
          <w:p>
            <w:pPr>
              <w:pStyle w:val="null3"/>
              <w:ind w:firstLine="420"/>
              <w:jc w:val="left"/>
            </w:pPr>
            <w:r>
              <w:rPr>
                <w:sz w:val="21"/>
              </w:rPr>
              <w:t>6.</w:t>
            </w:r>
            <w:r>
              <w:rPr>
                <w:sz w:val="21"/>
              </w:rPr>
              <w:t>中标人指定的送货人员必须穿着便于辨认的工衣和佩戴胸卡，送货人员行为必须严格遵守采购人各项规章制度，不得做出有损采购人形象和利益的事情。</w:t>
            </w:r>
          </w:p>
          <w:p>
            <w:pPr>
              <w:pStyle w:val="null3"/>
              <w:ind w:firstLine="420"/>
              <w:jc w:val="left"/>
            </w:pPr>
            <w:r>
              <w:rPr>
                <w:sz w:val="21"/>
              </w:rPr>
              <w:t>★</w:t>
            </w:r>
            <w:r>
              <w:rPr>
                <w:sz w:val="21"/>
              </w:rPr>
              <w:t>7.</w:t>
            </w:r>
            <w:r>
              <w:rPr>
                <w:sz w:val="21"/>
              </w:rPr>
              <w:t>中标人</w:t>
            </w:r>
            <w:r>
              <w:rPr>
                <w:sz w:val="21"/>
              </w:rPr>
              <w:t>须</w:t>
            </w:r>
            <w:r>
              <w:rPr>
                <w:sz w:val="21"/>
              </w:rPr>
              <w:t>为食品公共安全购买不低于</w:t>
            </w:r>
            <w:r>
              <w:rPr>
                <w:sz w:val="21"/>
              </w:rPr>
              <w:t>300万元的食品安全责任保险。</w:t>
            </w:r>
            <w:r>
              <w:rPr>
                <w:sz w:val="21"/>
              </w:rPr>
              <w:t>（提供承诺函并加盖投标人公章）</w:t>
            </w:r>
          </w:p>
          <w:p>
            <w:pPr>
              <w:pStyle w:val="null3"/>
              <w:ind w:firstLine="422"/>
              <w:jc w:val="left"/>
            </w:pPr>
            <w:r>
              <w:rPr>
                <w:sz w:val="21"/>
                <w:b/>
              </w:rPr>
              <w:t>二、货物质量及运输要求</w:t>
            </w:r>
          </w:p>
          <w:p>
            <w:pPr>
              <w:pStyle w:val="null3"/>
              <w:ind w:firstLine="422"/>
              <w:jc w:val="left"/>
            </w:pPr>
            <w:r>
              <w:rPr>
                <w:sz w:val="21"/>
                <w:b/>
              </w:rPr>
              <w:t>1</w:t>
            </w:r>
            <w:r>
              <w:rPr>
                <w:sz w:val="21"/>
                <w:b/>
              </w:rPr>
              <w:t>.</w:t>
            </w:r>
            <w:r>
              <w:rPr>
                <w:sz w:val="21"/>
                <w:b/>
              </w:rPr>
              <w:t>肉类（含生鲜肉、冻肉）及水产类</w:t>
            </w:r>
          </w:p>
          <w:p>
            <w:pPr>
              <w:pStyle w:val="null3"/>
              <w:ind w:firstLine="420"/>
              <w:jc w:val="left"/>
            </w:pPr>
            <w:r>
              <w:rPr>
                <w:sz w:val="21"/>
              </w:rPr>
              <w:t>（</w:t>
            </w:r>
            <w:r>
              <w:rPr>
                <w:sz w:val="21"/>
              </w:rPr>
              <w:t>1</w:t>
            </w:r>
            <w:r>
              <w:rPr>
                <w:sz w:val="21"/>
              </w:rPr>
              <w:t>）</w:t>
            </w:r>
            <w:r>
              <w:rPr>
                <w:sz w:val="21"/>
              </w:rPr>
              <w:t>供应产品质量要求</w:t>
            </w:r>
            <w:r>
              <w:rPr>
                <w:sz w:val="21"/>
              </w:rPr>
              <w:t>:</w:t>
            </w:r>
          </w:p>
          <w:p>
            <w:pPr>
              <w:pStyle w:val="null3"/>
              <w:ind w:firstLine="420"/>
              <w:jc w:val="left"/>
            </w:pPr>
            <w:r>
              <w:rPr>
                <w:sz w:val="21"/>
              </w:rPr>
              <w:t>1）所供货物应保持较好的外观和质量等级，符合国家食品部门的有关标准，保证无异味、无霉烂变质；</w:t>
            </w:r>
          </w:p>
          <w:p>
            <w:pPr>
              <w:pStyle w:val="null3"/>
              <w:ind w:firstLine="420"/>
              <w:jc w:val="left"/>
            </w:pPr>
            <w:r>
              <w:rPr>
                <w:sz w:val="21"/>
              </w:rPr>
              <w:t>2）所有货物必须各项质量技术指标完全符合国家有关质量检测、环保标准及产品出厂标准。</w:t>
            </w:r>
          </w:p>
          <w:p>
            <w:pPr>
              <w:pStyle w:val="null3"/>
              <w:ind w:firstLine="420"/>
              <w:jc w:val="left"/>
            </w:pPr>
            <w:r>
              <w:rPr>
                <w:sz w:val="21"/>
              </w:rPr>
              <w:t>3）每批鲜猪肉、猪骨、牛肉等肉类必须是来源于正规肉屠宰场，每次交货时提供本批次产品的出厂（库）检验合格证明（随车同行）：产品合格证、卫生检疫报告。新鲜肉确保每日新鲜，为当天正规屠宰场宰杀的新鲜肉。每批鲜肉也可以是佛山市及周边城市政府指定的肉联厂发出的鲜肉并提供动物检疫合格证复印件（验收货物时中标人需应采购人要求提供原件以备检查），并注明保鲜期。</w:t>
            </w:r>
          </w:p>
          <w:p>
            <w:pPr>
              <w:pStyle w:val="null3"/>
              <w:ind w:firstLine="420"/>
              <w:jc w:val="left"/>
            </w:pPr>
            <w:r>
              <w:rPr>
                <w:sz w:val="21"/>
              </w:rPr>
              <w:t>★</w:t>
            </w:r>
            <w:r>
              <w:rPr>
                <w:sz w:val="21"/>
              </w:rPr>
              <w:t>4）中标人提供的新鲜鱼类必须以活鱼交由采购人验收，并由中标人指派人员在验收现场进行屠宰。</w:t>
            </w:r>
          </w:p>
          <w:p>
            <w:pPr>
              <w:pStyle w:val="null3"/>
              <w:ind w:firstLine="420"/>
              <w:jc w:val="left"/>
            </w:pPr>
            <w:r>
              <w:rPr>
                <w:sz w:val="21"/>
              </w:rPr>
              <w:t>5）冷冻禽类食品解冻后净重量不少于90％（含），冷冻肉类食品</w:t>
            </w:r>
            <w:r>
              <w:rPr>
                <w:sz w:val="21"/>
              </w:rPr>
              <w:t>（</w:t>
            </w:r>
            <w:r>
              <w:rPr>
                <w:sz w:val="21"/>
              </w:rPr>
              <w:t>包括墨鱼丸、虾丸等丸类预包装食品</w:t>
            </w:r>
            <w:r>
              <w:rPr>
                <w:sz w:val="21"/>
              </w:rPr>
              <w:t>）</w:t>
            </w:r>
            <w:r>
              <w:rPr>
                <w:sz w:val="21"/>
              </w:rPr>
              <w:t>解冻后净重量不少于</w:t>
            </w:r>
            <w:r>
              <w:rPr>
                <w:sz w:val="21"/>
              </w:rPr>
              <w:t>92％（含），冷冻水产类食品解冻后净重量不少于82％（含），解冻时间为4小时以内（室温20℃）。所有冷冻食品要求清晰列出产品品牌、规格、类型、包装方式、包装净重、含冰量、生产日期、保质期等相关参数，有使用有效期</w:t>
            </w:r>
            <w:r>
              <w:rPr>
                <w:sz w:val="21"/>
              </w:rPr>
              <w:t>（</w:t>
            </w:r>
            <w:r>
              <w:rPr>
                <w:sz w:val="21"/>
              </w:rPr>
              <w:t>保质期</w:t>
            </w:r>
            <w:r>
              <w:rPr>
                <w:sz w:val="21"/>
              </w:rPr>
              <w:t>）</w:t>
            </w:r>
            <w:r>
              <w:rPr>
                <w:sz w:val="21"/>
              </w:rPr>
              <w:t>的货品，其剩余有效期</w:t>
            </w:r>
            <w:r>
              <w:rPr>
                <w:sz w:val="21"/>
              </w:rPr>
              <w:t>（</w:t>
            </w:r>
            <w:r>
              <w:rPr>
                <w:sz w:val="21"/>
              </w:rPr>
              <w:t>保质期</w:t>
            </w:r>
            <w:r>
              <w:rPr>
                <w:sz w:val="21"/>
              </w:rPr>
              <w:t>）</w:t>
            </w:r>
            <w:r>
              <w:rPr>
                <w:sz w:val="21"/>
              </w:rPr>
              <w:t>不得少于标注有效期</w:t>
            </w:r>
            <w:r>
              <w:rPr>
                <w:sz w:val="21"/>
              </w:rPr>
              <w:t>（</w:t>
            </w:r>
            <w:r>
              <w:rPr>
                <w:sz w:val="21"/>
              </w:rPr>
              <w:t>保质期</w:t>
            </w:r>
            <w:r>
              <w:rPr>
                <w:sz w:val="21"/>
              </w:rPr>
              <w:t>）</w:t>
            </w:r>
            <w:r>
              <w:rPr>
                <w:sz w:val="21"/>
              </w:rPr>
              <w:t>的</w:t>
            </w:r>
            <w:r>
              <w:rPr>
                <w:sz w:val="21"/>
              </w:rPr>
              <w:t>8</w:t>
            </w:r>
            <w:r>
              <w:rPr>
                <w:sz w:val="21"/>
              </w:rPr>
              <w:t>0％。</w:t>
            </w:r>
          </w:p>
          <w:p>
            <w:pPr>
              <w:pStyle w:val="null3"/>
              <w:ind w:firstLine="420"/>
              <w:jc w:val="left"/>
            </w:pPr>
            <w:r>
              <w:rPr>
                <w:sz w:val="21"/>
              </w:rPr>
              <w:t>（</w:t>
            </w:r>
            <w:r>
              <w:rPr>
                <w:sz w:val="21"/>
              </w:rPr>
              <w:t>2</w:t>
            </w:r>
            <w:r>
              <w:rPr>
                <w:sz w:val="21"/>
              </w:rPr>
              <w:t>）</w:t>
            </w:r>
            <w:r>
              <w:rPr>
                <w:sz w:val="21"/>
              </w:rPr>
              <w:t>对货物的品质要求，必须符合国家，食品部门的有关标准和下列规格要求，</w:t>
            </w:r>
            <w:r>
              <w:rPr>
                <w:sz w:val="21"/>
              </w:rPr>
              <w:t>包括但不限于以下种类：</w:t>
            </w:r>
          </w:p>
          <w:p>
            <w:pPr>
              <w:pStyle w:val="null3"/>
              <w:ind w:firstLine="420"/>
              <w:jc w:val="left"/>
            </w:pPr>
            <w:r>
              <w:rPr>
                <w:sz w:val="21"/>
              </w:rPr>
              <w:t>1</w:t>
            </w:r>
            <w:r>
              <w:rPr>
                <w:sz w:val="21"/>
              </w:rPr>
              <w:t>）</w:t>
            </w:r>
            <w:r>
              <w:rPr>
                <w:sz w:val="21"/>
                <w:b/>
              </w:rPr>
              <w:t>生猪（毛猪）</w:t>
            </w:r>
            <w:r>
              <w:rPr>
                <w:sz w:val="21"/>
              </w:rPr>
              <w:t>具体要求</w:t>
            </w:r>
          </w:p>
          <w:p>
            <w:pPr>
              <w:pStyle w:val="null3"/>
              <w:ind w:firstLine="420"/>
              <w:jc w:val="left"/>
            </w:pPr>
            <w:r>
              <w:rPr>
                <w:sz w:val="21"/>
              </w:rPr>
              <w:t xml:space="preserve">① </w:t>
            </w:r>
            <w:r>
              <w:rPr>
                <w:sz w:val="21"/>
              </w:rPr>
              <w:t>必须符合国家有关动物检验、检疫标准，不含瘦肉精，无哮喘、无烂猪蹄、无外伤等伤病的健康生猪；</w:t>
            </w:r>
          </w:p>
          <w:p>
            <w:pPr>
              <w:pStyle w:val="null3"/>
              <w:ind w:firstLine="420"/>
              <w:jc w:val="left"/>
            </w:pPr>
            <w:r>
              <w:rPr>
                <w:sz w:val="21"/>
              </w:rPr>
              <w:t xml:space="preserve">② </w:t>
            </w:r>
            <w:r>
              <w:rPr>
                <w:sz w:val="21"/>
              </w:rPr>
              <w:t>每只体重介于</w:t>
            </w:r>
            <w:r>
              <w:rPr>
                <w:sz w:val="21"/>
              </w:rPr>
              <w:t>180-220斤之间；</w:t>
            </w:r>
          </w:p>
          <w:p>
            <w:pPr>
              <w:pStyle w:val="null3"/>
              <w:ind w:firstLine="420"/>
              <w:jc w:val="left"/>
            </w:pPr>
            <w:r>
              <w:rPr>
                <w:sz w:val="21"/>
              </w:rPr>
              <w:t xml:space="preserve">③ </w:t>
            </w:r>
            <w:r>
              <w:rPr>
                <w:sz w:val="21"/>
              </w:rPr>
              <w:t>若为母猪，必须为未产崽的；</w:t>
            </w:r>
          </w:p>
          <w:p>
            <w:pPr>
              <w:pStyle w:val="null3"/>
              <w:ind w:firstLine="420"/>
              <w:jc w:val="left"/>
            </w:pPr>
            <w:r>
              <w:rPr>
                <w:sz w:val="21"/>
              </w:rPr>
              <w:t xml:space="preserve">④ </w:t>
            </w:r>
            <w:r>
              <w:rPr>
                <w:sz w:val="21"/>
              </w:rPr>
              <w:t>每批次产品必须具有有效的《出县境动物产品检疫合格证》</w:t>
            </w:r>
            <w:r>
              <w:rPr>
                <w:sz w:val="21"/>
              </w:rPr>
              <w:t>/《动物产品检疫合格证》。</w:t>
            </w:r>
          </w:p>
          <w:p>
            <w:pPr>
              <w:pStyle w:val="null3"/>
              <w:ind w:firstLine="420"/>
              <w:jc w:val="left"/>
            </w:pPr>
            <w:r>
              <w:rPr>
                <w:sz w:val="21"/>
              </w:rPr>
              <w:t>2</w:t>
            </w:r>
            <w:r>
              <w:rPr>
                <w:sz w:val="21"/>
              </w:rPr>
              <w:t>）</w:t>
            </w:r>
            <w:r>
              <w:rPr>
                <w:sz w:val="21"/>
                <w:b/>
              </w:rPr>
              <w:t>水产类</w:t>
            </w:r>
            <w:r>
              <w:rPr>
                <w:sz w:val="21"/>
              </w:rPr>
              <w:t>的品质要求</w:t>
            </w:r>
            <w:r>
              <w:rPr>
                <w:sz w:val="21"/>
              </w:rPr>
              <w:t>:</w:t>
            </w:r>
          </w:p>
          <w:p>
            <w:pPr>
              <w:pStyle w:val="null3"/>
              <w:ind w:firstLine="420"/>
              <w:jc w:val="left"/>
            </w:pPr>
            <w:r>
              <w:rPr>
                <w:sz w:val="21"/>
              </w:rPr>
              <w:t xml:space="preserve">① </w:t>
            </w:r>
            <w:r>
              <w:rPr>
                <w:sz w:val="21"/>
              </w:rPr>
              <w:t>鲜鱼鳞片完整，有光泽无脱落，鳃口紧闭，眼球光亮透明，鱼鳃鲜红，鳍尾完整，确保皮肤天然色泽明显。</w:t>
            </w:r>
          </w:p>
          <w:p>
            <w:pPr>
              <w:pStyle w:val="null3"/>
              <w:ind w:firstLine="420"/>
              <w:jc w:val="left"/>
            </w:pPr>
            <w:r>
              <w:rPr>
                <w:sz w:val="21"/>
              </w:rPr>
              <w:t xml:space="preserve">② </w:t>
            </w:r>
            <w:r>
              <w:rPr>
                <w:sz w:val="21"/>
              </w:rPr>
              <w:t>鱼体饱满结实、新鲜，无腐异味，肉质紧密有弹性，无离骨脱刺现象。</w:t>
            </w:r>
          </w:p>
          <w:p>
            <w:pPr>
              <w:pStyle w:val="null3"/>
              <w:ind w:firstLine="420"/>
              <w:jc w:val="left"/>
            </w:pPr>
            <w:r>
              <w:rPr>
                <w:sz w:val="21"/>
              </w:rPr>
              <w:t xml:space="preserve">③ </w:t>
            </w:r>
            <w:r>
              <w:rPr>
                <w:sz w:val="21"/>
              </w:rPr>
              <w:t>鲜鱼类来源可靠放心，无毒、无害、无污染。</w:t>
            </w:r>
          </w:p>
          <w:p>
            <w:pPr>
              <w:pStyle w:val="null3"/>
              <w:ind w:firstLine="420"/>
              <w:jc w:val="left"/>
            </w:pPr>
            <w:r>
              <w:rPr>
                <w:sz w:val="21"/>
              </w:rPr>
              <w:t xml:space="preserve">④ </w:t>
            </w:r>
            <w:r>
              <w:rPr>
                <w:sz w:val="21"/>
              </w:rPr>
              <w:t>鲜活类要求游动活泼，鱼体健康，体态匀称，体色鲜明，体表光滑，眼睛亮丽，</w:t>
            </w:r>
            <w:r>
              <w:rPr>
                <w:sz w:val="21"/>
              </w:rPr>
              <w:t>鳞片鳍条完好。</w:t>
            </w:r>
          </w:p>
          <w:p>
            <w:pPr>
              <w:pStyle w:val="null3"/>
              <w:ind w:firstLine="420"/>
              <w:jc w:val="left"/>
            </w:pPr>
            <w:r>
              <w:rPr>
                <w:sz w:val="21"/>
              </w:rPr>
              <w:t>★</w:t>
            </w:r>
            <w:r>
              <w:rPr>
                <w:sz w:val="21"/>
              </w:rPr>
              <w:t>（</w:t>
            </w:r>
            <w:r>
              <w:rPr>
                <w:sz w:val="21"/>
              </w:rPr>
              <w:t>3</w:t>
            </w:r>
            <w:r>
              <w:rPr>
                <w:sz w:val="21"/>
              </w:rPr>
              <w:t>）</w:t>
            </w:r>
            <w:r>
              <w:rPr>
                <w:sz w:val="21"/>
              </w:rPr>
              <w:t>所有的肉类为非转基因食品。</w:t>
            </w:r>
          </w:p>
          <w:p>
            <w:pPr>
              <w:pStyle w:val="null3"/>
              <w:ind w:firstLine="420"/>
              <w:jc w:val="left"/>
            </w:pPr>
            <w:r>
              <w:rPr>
                <w:sz w:val="21"/>
              </w:rPr>
              <w:t>（</w:t>
            </w:r>
            <w:r>
              <w:rPr>
                <w:sz w:val="21"/>
              </w:rPr>
              <w:t>4</w:t>
            </w:r>
            <w:r>
              <w:rPr>
                <w:sz w:val="21"/>
              </w:rPr>
              <w:t>）</w:t>
            </w:r>
            <w:r>
              <w:rPr>
                <w:sz w:val="21"/>
              </w:rPr>
              <w:t>食品供应链要求：所有提供的货物必须具有可溯源的合法票证。</w:t>
            </w:r>
          </w:p>
          <w:p>
            <w:pPr>
              <w:pStyle w:val="null3"/>
              <w:ind w:firstLine="422"/>
              <w:jc w:val="left"/>
            </w:pPr>
            <w:r>
              <w:rPr>
                <w:sz w:val="21"/>
                <w:b/>
              </w:rPr>
              <w:t>2</w:t>
            </w:r>
            <w:r>
              <w:rPr>
                <w:sz w:val="21"/>
                <w:b/>
              </w:rPr>
              <w:t>.</w:t>
            </w:r>
            <w:r>
              <w:rPr>
                <w:sz w:val="21"/>
                <w:b/>
              </w:rPr>
              <w:t>蔬菜</w:t>
            </w:r>
          </w:p>
          <w:p>
            <w:pPr>
              <w:pStyle w:val="null3"/>
              <w:ind w:firstLine="420"/>
              <w:jc w:val="left"/>
            </w:pPr>
            <w:r>
              <w:rPr>
                <w:sz w:val="21"/>
              </w:rPr>
              <w:t>（</w:t>
            </w:r>
            <w:r>
              <w:rPr>
                <w:sz w:val="21"/>
              </w:rPr>
              <w:t>1</w:t>
            </w:r>
            <w:r>
              <w:rPr>
                <w:sz w:val="21"/>
              </w:rPr>
              <w:t>）</w:t>
            </w:r>
            <w:r>
              <w:rPr>
                <w:sz w:val="21"/>
              </w:rPr>
              <w:t>中标人每天的供应按采购人提出的品种要求和计划数量进行供应。属季节问题，若出现品种不能满足采购人需求的情况，可与采购人协商调换相应类别的品种（按叶菜、瓜菜等进行分类）。</w:t>
            </w:r>
          </w:p>
          <w:p>
            <w:pPr>
              <w:pStyle w:val="null3"/>
              <w:ind w:firstLine="420"/>
              <w:jc w:val="left"/>
            </w:pPr>
            <w:r>
              <w:rPr>
                <w:sz w:val="21"/>
              </w:rPr>
              <w:t>（</w:t>
            </w:r>
            <w:r>
              <w:rPr>
                <w:sz w:val="21"/>
              </w:rPr>
              <w:t>2</w:t>
            </w:r>
            <w:r>
              <w:rPr>
                <w:sz w:val="21"/>
              </w:rPr>
              <w:t>）</w:t>
            </w:r>
            <w:r>
              <w:rPr>
                <w:sz w:val="21"/>
              </w:rPr>
              <w:t>货物质量要求</w:t>
            </w:r>
          </w:p>
          <w:p>
            <w:pPr>
              <w:pStyle w:val="null3"/>
              <w:ind w:firstLine="420"/>
              <w:jc w:val="left"/>
            </w:pPr>
            <w:r>
              <w:rPr>
                <w:sz w:val="21"/>
              </w:rPr>
              <w:t>1</w:t>
            </w:r>
            <w:r>
              <w:rPr>
                <w:sz w:val="21"/>
              </w:rPr>
              <w:t>）</w:t>
            </w:r>
            <w:r>
              <w:rPr>
                <w:sz w:val="21"/>
              </w:rPr>
              <w:t>所有蔬菜在交付采购人前必须经过前期处理，使用率达到</w:t>
            </w:r>
            <w:r>
              <w:rPr>
                <w:sz w:val="21"/>
              </w:rPr>
              <w:t>95％（含）以上。</w:t>
            </w:r>
          </w:p>
          <w:p>
            <w:pPr>
              <w:pStyle w:val="null3"/>
              <w:ind w:firstLine="420"/>
              <w:jc w:val="left"/>
            </w:pPr>
            <w:r>
              <w:rPr>
                <w:sz w:val="21"/>
              </w:rPr>
              <w:t>★</w:t>
            </w:r>
            <w:r>
              <w:rPr>
                <w:sz w:val="21"/>
              </w:rPr>
              <w:t>2</w:t>
            </w:r>
            <w:r>
              <w:rPr>
                <w:sz w:val="21"/>
              </w:rPr>
              <w:t>）</w:t>
            </w:r>
            <w:r>
              <w:rPr>
                <w:sz w:val="21"/>
              </w:rPr>
              <w:t>所有的蔬菜为非转基因。所有蔬菜必须保证每日新鲜，且</w:t>
            </w:r>
            <w:r>
              <w:rPr>
                <w:sz w:val="21"/>
              </w:rPr>
              <w:t>优先选择已</w:t>
            </w:r>
            <w:r>
              <w:rPr>
                <w:sz w:val="21"/>
              </w:rPr>
              <w:t>取得无公害认证</w:t>
            </w:r>
            <w:r>
              <w:rPr>
                <w:sz w:val="21"/>
              </w:rPr>
              <w:t>的</w:t>
            </w:r>
            <w:r>
              <w:rPr>
                <w:sz w:val="21"/>
              </w:rPr>
              <w:t>，</w:t>
            </w:r>
            <w:r>
              <w:rPr>
                <w:sz w:val="21"/>
              </w:rPr>
              <w:t>并应</w:t>
            </w:r>
            <w:r>
              <w:rPr>
                <w:sz w:val="21"/>
              </w:rPr>
              <w:t>符合《中华人民共和国食品安全法》要求并出具有效的《农产品检验报告》。采购人使用</w:t>
            </w:r>
            <w:r>
              <w:rPr>
                <w:sz w:val="21"/>
              </w:rPr>
              <w:t>“农药测试卡”检验蔬菜农药含量，如含量超标要求中标人无条件退货或换货，同时采购人有权单方终止合同。</w:t>
            </w:r>
          </w:p>
          <w:p>
            <w:pPr>
              <w:pStyle w:val="null3"/>
              <w:ind w:firstLine="420"/>
              <w:jc w:val="left"/>
            </w:pPr>
            <w:r>
              <w:rPr>
                <w:sz w:val="21"/>
              </w:rPr>
              <w:t>3</w:t>
            </w:r>
            <w:r>
              <w:rPr>
                <w:sz w:val="21"/>
              </w:rPr>
              <w:t>）</w:t>
            </w:r>
            <w:r>
              <w:rPr>
                <w:sz w:val="21"/>
              </w:rPr>
              <w:t>从</w:t>
            </w:r>
            <w:r>
              <w:rPr>
                <w:sz w:val="21"/>
                <w:b/>
              </w:rPr>
              <w:t>蔬菜色泽</w:t>
            </w:r>
            <w:r>
              <w:rPr>
                <w:sz w:val="21"/>
              </w:rPr>
              <w:t>看，各种蔬菜都应具有本品种固有的颜色，大多数有发亮的光泽，以此显示蔬菜的成熟度及鲜嫩程度。</w:t>
            </w:r>
          </w:p>
          <w:p>
            <w:pPr>
              <w:pStyle w:val="null3"/>
              <w:ind w:firstLine="420"/>
              <w:jc w:val="left"/>
            </w:pPr>
            <w:r>
              <w:rPr>
                <w:sz w:val="21"/>
              </w:rPr>
              <w:t>4</w:t>
            </w:r>
            <w:r>
              <w:rPr>
                <w:sz w:val="21"/>
              </w:rPr>
              <w:t>）</w:t>
            </w:r>
            <w:r>
              <w:rPr>
                <w:sz w:val="21"/>
              </w:rPr>
              <w:t>从</w:t>
            </w:r>
            <w:r>
              <w:rPr>
                <w:sz w:val="21"/>
                <w:b/>
              </w:rPr>
              <w:t>蔬菜气味</w:t>
            </w:r>
            <w:r>
              <w:rPr>
                <w:sz w:val="21"/>
              </w:rPr>
              <w:t>看，多数蔬菜具有清馨、甘辛香、甜酸香等气味，可凭嗅觉识别不同品种的质量，不允许有腐烂变质的亚硝酸盐味和其他异常气味。</w:t>
            </w:r>
          </w:p>
          <w:p>
            <w:pPr>
              <w:pStyle w:val="null3"/>
              <w:ind w:firstLine="420"/>
              <w:jc w:val="left"/>
            </w:pPr>
            <w:r>
              <w:rPr>
                <w:sz w:val="21"/>
              </w:rPr>
              <w:t>5</w:t>
            </w:r>
            <w:r>
              <w:rPr>
                <w:sz w:val="21"/>
              </w:rPr>
              <w:t>）</w:t>
            </w:r>
            <w:r>
              <w:rPr>
                <w:sz w:val="21"/>
              </w:rPr>
              <w:t>从</w:t>
            </w:r>
            <w:r>
              <w:rPr>
                <w:sz w:val="21"/>
                <w:b/>
              </w:rPr>
              <w:t>蔬菜滋味</w:t>
            </w:r>
            <w:r>
              <w:rPr>
                <w:sz w:val="21"/>
              </w:rPr>
              <w:t>看，因品种不同而各异，多数蔬菜滋味甘淡、甜酸、清爽鲜美，少数具有辛酸、苦涩等特殊风味以刺激食欲，如失去本品种原有的滋味即为异常。</w:t>
            </w:r>
          </w:p>
          <w:p>
            <w:pPr>
              <w:pStyle w:val="null3"/>
              <w:ind w:firstLine="420"/>
              <w:jc w:val="left"/>
            </w:pPr>
            <w:r>
              <w:rPr>
                <w:sz w:val="21"/>
              </w:rPr>
              <w:t>6</w:t>
            </w:r>
            <w:r>
              <w:rPr>
                <w:sz w:val="21"/>
              </w:rPr>
              <w:t>）</w:t>
            </w:r>
            <w:r>
              <w:rPr>
                <w:sz w:val="21"/>
              </w:rPr>
              <w:t>从</w:t>
            </w:r>
            <w:r>
              <w:rPr>
                <w:sz w:val="21"/>
                <w:b/>
              </w:rPr>
              <w:t>蔬菜形态</w:t>
            </w:r>
            <w:r>
              <w:rPr>
                <w:sz w:val="21"/>
              </w:rPr>
              <w:t>看，应尽量避免由于客观因素而造成的各种非正常、不新鲜的蔬菜，</w:t>
            </w:r>
            <w:r>
              <w:rPr>
                <w:sz w:val="21"/>
              </w:rPr>
              <w:t>例如萎蔫、枯塌、损伤、病变、虫害侵蚀等引起的形态异常等。</w:t>
            </w:r>
          </w:p>
          <w:p>
            <w:pPr>
              <w:pStyle w:val="null3"/>
              <w:ind w:firstLine="420"/>
              <w:jc w:val="left"/>
            </w:pPr>
            <w:r>
              <w:rPr>
                <w:sz w:val="21"/>
              </w:rPr>
              <w:t>（</w:t>
            </w:r>
            <w:r>
              <w:rPr>
                <w:sz w:val="21"/>
              </w:rPr>
              <w:t>3</w:t>
            </w:r>
            <w:r>
              <w:rPr>
                <w:sz w:val="21"/>
              </w:rPr>
              <w:t>）</w:t>
            </w:r>
            <w:r>
              <w:rPr>
                <w:sz w:val="21"/>
              </w:rPr>
              <w:t>供应和管理要求</w:t>
            </w:r>
          </w:p>
          <w:p>
            <w:pPr>
              <w:pStyle w:val="null3"/>
              <w:ind w:firstLine="420"/>
              <w:jc w:val="left"/>
            </w:pPr>
            <w:r>
              <w:rPr>
                <w:sz w:val="21"/>
              </w:rPr>
              <w:t>1</w:t>
            </w:r>
            <w:r>
              <w:rPr>
                <w:sz w:val="21"/>
              </w:rPr>
              <w:t>）</w:t>
            </w:r>
            <w:r>
              <w:rPr>
                <w:sz w:val="21"/>
              </w:rPr>
              <w:t>蔬菜供应的品种安排（分主菜和配菜）</w:t>
            </w:r>
          </w:p>
          <w:p>
            <w:pPr>
              <w:pStyle w:val="null3"/>
              <w:ind w:firstLine="420"/>
              <w:jc w:val="left"/>
            </w:pPr>
            <w:r>
              <w:rPr>
                <w:sz w:val="21"/>
              </w:rPr>
              <w:t xml:space="preserve">① </w:t>
            </w:r>
            <w:r>
              <w:rPr>
                <w:sz w:val="21"/>
              </w:rPr>
              <w:t>配菜品种按采购人计划和要求的品种供应；</w:t>
            </w:r>
          </w:p>
          <w:p>
            <w:pPr>
              <w:pStyle w:val="null3"/>
              <w:ind w:firstLine="420"/>
              <w:jc w:val="left"/>
            </w:pPr>
            <w:r>
              <w:rPr>
                <w:sz w:val="21"/>
              </w:rPr>
              <w:t xml:space="preserve">② </w:t>
            </w:r>
            <w:r>
              <w:rPr>
                <w:sz w:val="21"/>
              </w:rPr>
              <w:t>主菜品种由</w:t>
            </w:r>
            <w:r>
              <w:rPr>
                <w:sz w:val="21"/>
              </w:rPr>
              <w:t>供求</w:t>
            </w:r>
            <w:r>
              <w:rPr>
                <w:sz w:val="21"/>
              </w:rPr>
              <w:t>双方根据季节安排，但要确保每周有</w:t>
            </w:r>
            <w:r>
              <w:rPr>
                <w:sz w:val="21"/>
              </w:rPr>
              <w:t>3个品种或以上，每个品种不多于2次（含）</w:t>
            </w:r>
            <w:r>
              <w:rPr>
                <w:sz w:val="21"/>
              </w:rPr>
              <w:t>供应</w:t>
            </w:r>
            <w:r>
              <w:rPr>
                <w:sz w:val="21"/>
              </w:rPr>
              <w:t>，</w:t>
            </w:r>
            <w:r>
              <w:rPr>
                <w:sz w:val="21"/>
              </w:rPr>
              <w:t>6-9月叶菜类</w:t>
            </w:r>
            <w:r>
              <w:rPr>
                <w:sz w:val="21"/>
              </w:rPr>
              <w:t>供应总量</w:t>
            </w:r>
            <w:r>
              <w:rPr>
                <w:sz w:val="21"/>
              </w:rPr>
              <w:t>不少于</w:t>
            </w:r>
            <w:r>
              <w:rPr>
                <w:sz w:val="21"/>
              </w:rPr>
              <w:t>全部食材月供应总量的</w:t>
            </w:r>
            <w:r>
              <w:rPr>
                <w:sz w:val="21"/>
              </w:rPr>
              <w:t>30％（含），其余时间叶菜类</w:t>
            </w:r>
            <w:r>
              <w:rPr>
                <w:sz w:val="21"/>
              </w:rPr>
              <w:t>供应总量</w:t>
            </w:r>
            <w:r>
              <w:rPr>
                <w:sz w:val="21"/>
              </w:rPr>
              <w:t>不少于</w:t>
            </w:r>
            <w:r>
              <w:rPr>
                <w:sz w:val="21"/>
              </w:rPr>
              <w:t>全部食材月供应总量的</w:t>
            </w:r>
            <w:r>
              <w:rPr>
                <w:sz w:val="21"/>
              </w:rPr>
              <w:t>50％（含）。</w:t>
            </w:r>
          </w:p>
          <w:p>
            <w:pPr>
              <w:pStyle w:val="null3"/>
              <w:ind w:firstLine="420"/>
              <w:jc w:val="left"/>
            </w:pPr>
            <w:r>
              <w:rPr>
                <w:sz w:val="21"/>
              </w:rPr>
              <w:t>2</w:t>
            </w:r>
            <w:r>
              <w:rPr>
                <w:sz w:val="21"/>
              </w:rPr>
              <w:t>）</w:t>
            </w:r>
            <w:r>
              <w:rPr>
                <w:sz w:val="21"/>
              </w:rPr>
              <w:t>蔬菜包装与标志要求：</w:t>
            </w:r>
          </w:p>
          <w:p>
            <w:pPr>
              <w:pStyle w:val="null3"/>
              <w:ind w:firstLine="420"/>
              <w:jc w:val="left"/>
            </w:pPr>
            <w:r>
              <w:rPr>
                <w:sz w:val="21"/>
              </w:rPr>
              <w:t xml:space="preserve">① </w:t>
            </w:r>
            <w:r>
              <w:rPr>
                <w:sz w:val="21"/>
              </w:rPr>
              <w:t>包装。容器</w:t>
            </w:r>
            <w:r>
              <w:rPr>
                <w:sz w:val="21"/>
              </w:rPr>
              <w:t>(框、箱、袋)要求清洁、干燥、牢固、透气， 无污染、无异味、无霉变现象。</w:t>
            </w:r>
          </w:p>
          <w:p>
            <w:pPr>
              <w:pStyle w:val="null3"/>
              <w:ind w:firstLine="420"/>
              <w:jc w:val="left"/>
            </w:pPr>
            <w:r>
              <w:rPr>
                <w:sz w:val="21"/>
              </w:rPr>
              <w:t xml:space="preserve">② </w:t>
            </w:r>
            <w:r>
              <w:rPr>
                <w:sz w:val="21"/>
              </w:rPr>
              <w:t>标志。每件包装必须按《农产品包装和标识管理办法》贴标签，并标明产地、品种、净含量、生产单位及地址和采收日期，</w:t>
            </w:r>
            <w:r>
              <w:rPr>
                <w:sz w:val="21"/>
              </w:rPr>
              <w:t>有使用有效期</w:t>
            </w:r>
            <w:r>
              <w:rPr>
                <w:sz w:val="21"/>
              </w:rPr>
              <w:t>（</w:t>
            </w:r>
            <w:r>
              <w:rPr>
                <w:sz w:val="21"/>
              </w:rPr>
              <w:t>保质期</w:t>
            </w:r>
            <w:r>
              <w:rPr>
                <w:sz w:val="21"/>
              </w:rPr>
              <w:t>）</w:t>
            </w:r>
            <w:r>
              <w:rPr>
                <w:sz w:val="21"/>
              </w:rPr>
              <w:t>的货品，其剩余有效期</w:t>
            </w:r>
            <w:r>
              <w:rPr>
                <w:sz w:val="21"/>
              </w:rPr>
              <w:t>（</w:t>
            </w:r>
            <w:r>
              <w:rPr>
                <w:sz w:val="21"/>
              </w:rPr>
              <w:t>保质期</w:t>
            </w:r>
            <w:r>
              <w:rPr>
                <w:sz w:val="21"/>
              </w:rPr>
              <w:t>）</w:t>
            </w:r>
            <w:r>
              <w:rPr>
                <w:sz w:val="21"/>
              </w:rPr>
              <w:t>不得少于标注有效期</w:t>
            </w:r>
            <w:r>
              <w:rPr>
                <w:sz w:val="21"/>
              </w:rPr>
              <w:t>（</w:t>
            </w:r>
            <w:r>
              <w:rPr>
                <w:sz w:val="21"/>
              </w:rPr>
              <w:t>保质期</w:t>
            </w:r>
            <w:r>
              <w:rPr>
                <w:sz w:val="21"/>
              </w:rPr>
              <w:t>）</w:t>
            </w:r>
            <w:r>
              <w:rPr>
                <w:sz w:val="21"/>
              </w:rPr>
              <w:t>的</w:t>
            </w:r>
            <w:r>
              <w:rPr>
                <w:sz w:val="21"/>
              </w:rPr>
              <w:t>80％</w:t>
            </w:r>
            <w:r>
              <w:rPr>
                <w:sz w:val="21"/>
              </w:rPr>
              <w:t>。</w:t>
            </w:r>
          </w:p>
          <w:p>
            <w:pPr>
              <w:pStyle w:val="null3"/>
              <w:ind w:firstLine="420"/>
              <w:jc w:val="left"/>
            </w:pPr>
            <w:r>
              <w:rPr>
                <w:sz w:val="21"/>
              </w:rPr>
              <w:t>3</w:t>
            </w:r>
            <w:r>
              <w:rPr>
                <w:sz w:val="21"/>
              </w:rPr>
              <w:t>）</w:t>
            </w:r>
            <w:r>
              <w:rPr>
                <w:sz w:val="21"/>
              </w:rPr>
              <w:t>食品供应链要求：所有提供的货物必须具有可溯源的合法票证。</w:t>
            </w:r>
          </w:p>
          <w:p>
            <w:pPr>
              <w:pStyle w:val="null3"/>
              <w:ind w:firstLine="420"/>
              <w:jc w:val="left"/>
            </w:pPr>
            <w:r>
              <w:rPr>
                <w:sz w:val="21"/>
              </w:rPr>
              <w:t>4</w:t>
            </w:r>
            <w:r>
              <w:rPr>
                <w:sz w:val="21"/>
              </w:rPr>
              <w:t>）</w:t>
            </w:r>
            <w:r>
              <w:rPr>
                <w:sz w:val="21"/>
              </w:rPr>
              <w:t>蔬菜卫生质量要求符合《食品安全国家标准</w:t>
            </w:r>
            <w:r>
              <w:rPr>
                <w:sz w:val="21"/>
              </w:rPr>
              <w:t>食品中农药最大残留限量》（</w:t>
            </w:r>
            <w:r>
              <w:rPr>
                <w:sz w:val="21"/>
              </w:rPr>
              <w:t>GB 2763-2021）。</w:t>
            </w:r>
          </w:p>
          <w:p>
            <w:pPr>
              <w:pStyle w:val="null3"/>
              <w:ind w:firstLine="420"/>
              <w:jc w:val="left"/>
            </w:pPr>
            <w:r>
              <w:rPr>
                <w:sz w:val="21"/>
              </w:rPr>
              <w:t>5</w:t>
            </w:r>
            <w:r>
              <w:rPr>
                <w:sz w:val="21"/>
              </w:rPr>
              <w:t>）</w:t>
            </w:r>
            <w:r>
              <w:rPr>
                <w:sz w:val="21"/>
              </w:rPr>
              <w:t>抽查发现食品安全质量问题的处理：</w:t>
            </w:r>
          </w:p>
          <w:p>
            <w:pPr>
              <w:pStyle w:val="null3"/>
              <w:ind w:firstLine="420"/>
              <w:jc w:val="left"/>
            </w:pPr>
            <w:r>
              <w:rPr>
                <w:sz w:val="21"/>
              </w:rPr>
              <w:t xml:space="preserve">① </w:t>
            </w:r>
            <w:r>
              <w:rPr>
                <w:sz w:val="21"/>
              </w:rPr>
              <w:t>对危及人身安全的食品质量问题采取零容忍措施，一经发现，当日所送同批次产品全部退货，如产品中发现农药残留超标，腐败变质等。</w:t>
            </w:r>
          </w:p>
          <w:p>
            <w:pPr>
              <w:pStyle w:val="null3"/>
              <w:ind w:firstLine="420"/>
              <w:jc w:val="left"/>
            </w:pPr>
            <w:r>
              <w:rPr>
                <w:sz w:val="21"/>
              </w:rPr>
              <w:t xml:space="preserve">② </w:t>
            </w:r>
            <w:r>
              <w:rPr>
                <w:sz w:val="21"/>
              </w:rPr>
              <w:t>若抽查未发现问题，而在加工食用前发现部分产品质量问题，应立即通知各单位伙食物资验收小组及中标人，将问题产品退货处理。</w:t>
            </w:r>
          </w:p>
          <w:p>
            <w:pPr>
              <w:pStyle w:val="null3"/>
              <w:ind w:firstLine="420"/>
              <w:jc w:val="left"/>
            </w:pPr>
            <w:r>
              <w:rPr>
                <w:sz w:val="21"/>
              </w:rPr>
              <w:t>6</w:t>
            </w:r>
            <w:r>
              <w:rPr>
                <w:sz w:val="21"/>
              </w:rPr>
              <w:t>）</w:t>
            </w:r>
            <w:r>
              <w:rPr>
                <w:sz w:val="21"/>
              </w:rPr>
              <w:t>不得提供其他违反食品安全法要求的货物。</w:t>
            </w:r>
          </w:p>
          <w:p>
            <w:pPr>
              <w:pStyle w:val="null3"/>
              <w:ind w:firstLine="420"/>
              <w:jc w:val="left"/>
            </w:pPr>
            <w:r>
              <w:rPr>
                <w:sz w:val="21"/>
              </w:rPr>
              <w:t>7</w:t>
            </w:r>
            <w:r>
              <w:rPr>
                <w:sz w:val="21"/>
              </w:rPr>
              <w:t>）</w:t>
            </w:r>
            <w:r>
              <w:rPr>
                <w:sz w:val="21"/>
              </w:rPr>
              <w:t>蔬菜必须是新鲜的无公害蔬菜，蔬菜要切掉菜头部份，且符合国家食品卫生标准。蔬菜新鲜度的标准</w:t>
            </w:r>
            <w:r>
              <w:rPr>
                <w:sz w:val="21"/>
              </w:rPr>
              <w:t>：</w:t>
            </w:r>
          </w:p>
          <w:tbl>
            <w:tblPr>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项目</w:t>
                  </w:r>
                </w:p>
              </w:tc>
              <w:tc>
                <w:tcPr>
                  <w:tcW w:type="dxa" w:w="2799"/>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标准</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水量</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充足、但无过份萎蔫、皱皮。</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正常、无变色、光泽、学亮鲜艳。</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硬度</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叶菜挺立、瓜菜饱满、结实、无空心、根菜略硬。</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机械伤</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相同新鲜条件下无外力造成伤害：挤伤、压伤、碰伤切口、裂伤等。</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病虫害</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无虫害、虫嗑、无残虫卵。</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形状</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枝叶丰满、大小适中、曲线谐调。</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成熟度</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适中、无未熟过识、腐烂。</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污染</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无污染、残留农药、运输造成的污染。</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有包装的菜</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应完整、干净。</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重量</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供菜重量须达到采购人的供货需求重量。</w:t>
                  </w:r>
                </w:p>
              </w:tc>
            </w:tr>
          </w:tbl>
          <w:p>
            <w:pPr>
              <w:pStyle w:val="null3"/>
              <w:ind w:firstLine="422"/>
              <w:jc w:val="left"/>
            </w:pPr>
            <w:r>
              <w:rPr>
                <w:sz w:val="21"/>
                <w:b/>
              </w:rPr>
              <w:t>3</w:t>
            </w:r>
            <w:r>
              <w:rPr>
                <w:sz w:val="21"/>
                <w:b/>
              </w:rPr>
              <w:t>.</w:t>
            </w:r>
            <w:r>
              <w:rPr>
                <w:sz w:val="21"/>
                <w:b/>
              </w:rPr>
              <w:t>供货、配送及卸货服务要求：</w:t>
            </w:r>
          </w:p>
          <w:p>
            <w:pPr>
              <w:pStyle w:val="null3"/>
              <w:ind w:firstLine="420"/>
              <w:jc w:val="left"/>
            </w:pPr>
            <w:r>
              <w:rPr>
                <w:sz w:val="21"/>
              </w:rPr>
              <w:t>（</w:t>
            </w:r>
            <w:r>
              <w:rPr>
                <w:sz w:val="21"/>
              </w:rPr>
              <w:t>1</w:t>
            </w:r>
            <w:r>
              <w:rPr>
                <w:sz w:val="21"/>
              </w:rPr>
              <w:t>）</w:t>
            </w:r>
            <w:r>
              <w:rPr>
                <w:sz w:val="21"/>
              </w:rPr>
              <w:t>中标人根据采购人实际要求运送货物，按采购人要求进行加工。</w:t>
            </w:r>
          </w:p>
          <w:p>
            <w:pPr>
              <w:pStyle w:val="null3"/>
              <w:ind w:firstLine="420"/>
              <w:jc w:val="left"/>
            </w:pPr>
            <w:r>
              <w:rPr>
                <w:sz w:val="21"/>
              </w:rPr>
              <w:t>（</w:t>
            </w:r>
            <w:r>
              <w:rPr>
                <w:sz w:val="21"/>
              </w:rPr>
              <w:t>2</w:t>
            </w:r>
            <w:r>
              <w:rPr>
                <w:sz w:val="21"/>
              </w:rPr>
              <w:t>）</w:t>
            </w:r>
            <w:r>
              <w:rPr>
                <w:sz w:val="21"/>
              </w:rPr>
              <w:t>采购人提前一天向中标人发出订货通知单，中标人按照采购人规定的时间要求提前送到指定地点。特殊情况需要提前送到的，采购人另行通知。其中</w:t>
            </w:r>
            <w:r>
              <w:rPr>
                <w:sz w:val="21"/>
              </w:rPr>
              <w:t>5个饭堂的具体交货地点及具体送货时间详见下表。</w:t>
            </w:r>
          </w:p>
          <w:tbl>
            <w:tblPr>
              <w:tblBorders>
                <w:top w:val="none" w:color="000000" w:sz="4"/>
                <w:left w:val="none" w:color="000000" w:sz="4"/>
                <w:bottom w:val="none" w:color="000000" w:sz="4"/>
                <w:right w:val="none" w:color="000000" w:sz="4"/>
                <w:insideH w:val="none"/>
                <w:insideV w:val="none"/>
              </w:tblBorders>
            </w:tblPr>
            <w:tblGrid>
              <w:gridCol w:w="588"/>
              <w:gridCol w:w="1050"/>
              <w:gridCol w:w="1304"/>
              <w:gridCol w:w="842"/>
              <w:gridCol w:w="1789"/>
            </w:tblGrid>
            <w:tr>
              <w:tc>
                <w:tcPr>
                  <w:tcW w:type="dxa" w:w="58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105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饭堂名称</w:t>
                  </w:r>
                </w:p>
              </w:tc>
              <w:tc>
                <w:tcPr>
                  <w:tcW w:type="dxa" w:w="130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具体交货</w:t>
                  </w:r>
                </w:p>
                <w:p>
                  <w:pPr>
                    <w:pStyle w:val="null3"/>
                    <w:jc w:val="center"/>
                  </w:pPr>
                  <w:r>
                    <w:rPr>
                      <w:sz w:val="21"/>
                      <w:b/>
                    </w:rPr>
                    <w:t>地点</w:t>
                  </w:r>
                </w:p>
              </w:tc>
              <w:tc>
                <w:tcPr>
                  <w:tcW w:type="dxa" w:w="842"/>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人数</w:t>
                  </w:r>
                </w:p>
              </w:tc>
              <w:tc>
                <w:tcPr>
                  <w:tcW w:type="dxa" w:w="1789"/>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具体送货时间</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平洲派出所本部</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桂城街道平洲培正横路</w:t>
                  </w:r>
                  <w:r>
                    <w:rPr>
                      <w:sz w:val="21"/>
                    </w:rPr>
                    <w:t>1号</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297</w:t>
                  </w:r>
                  <w:r>
                    <w:rPr>
                      <w:sz w:val="21"/>
                    </w:rPr>
                    <w:t>人</w:t>
                  </w:r>
                </w:p>
              </w:tc>
              <w:tc>
                <w:tcPr>
                  <w:tcW w:type="dxa" w:w="178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1、人数为预计人数，实际人数可能随实际情况调整，具体人数以实际为准。</w:t>
                  </w:r>
                </w:p>
                <w:p>
                  <w:pPr>
                    <w:pStyle w:val="null3"/>
                    <w:jc w:val="both"/>
                  </w:pPr>
                  <w:r>
                    <w:rPr>
                      <w:sz w:val="21"/>
                    </w:rPr>
                    <w:t>2、早上送货到达时间应在6时30分至7时20分之间，如鱼等部分肉类需要现场宰杀的按采购人使用单位</w:t>
                  </w:r>
                  <w:r>
                    <w:rPr>
                      <w:sz w:val="21"/>
                    </w:rPr>
                    <w:t>要求的时间现场加工。如果采购人临时增加订购货物（已提供货物种类、规格、数量等信息），中标人须在接到通知后的</w:t>
                  </w:r>
                  <w:r>
                    <w:rPr>
                      <w:sz w:val="21"/>
                    </w:rPr>
                    <w:t>30分钟内将货物送达， 待采购人验收、核对后，当次供货才算完成。</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平洲社区民警中队</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桂城街道平洲永安中路</w:t>
                  </w:r>
                  <w:r>
                    <w:rPr>
                      <w:sz w:val="21"/>
                    </w:rPr>
                    <w:t>6号</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75</w:t>
                  </w:r>
                  <w:r>
                    <w:rPr>
                      <w:sz w:val="21"/>
                    </w:rPr>
                    <w:t>人</w:t>
                  </w:r>
                </w:p>
              </w:tc>
              <w:tc>
                <w:tcPr>
                  <w:tcW w:type="dxa" w:w="1789"/>
                  <w:vMerge/>
                  <w:tcBorders>
                    <w:top w:val="none" w:color="000000" w:sz="4"/>
                    <w:left w:val="none" w:color="000000" w:sz="4"/>
                    <w:bottom w:val="none" w:color="000000" w:sz="4"/>
                    <w:right w:val="single" w:color="000000" w:sz="4"/>
                  </w:tcBorders>
                </w:tcP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夏教社区民警中队</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桂城街道平洲夏西大道夏西牌坊旁</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82</w:t>
                  </w:r>
                  <w:r>
                    <w:rPr>
                      <w:sz w:val="21"/>
                    </w:rPr>
                    <w:t>人</w:t>
                  </w:r>
                </w:p>
              </w:tc>
              <w:tc>
                <w:tcPr>
                  <w:tcW w:type="dxa" w:w="1789"/>
                  <w:vMerge/>
                  <w:tcBorders>
                    <w:top w:val="none" w:color="000000" w:sz="4"/>
                    <w:left w:val="none" w:color="000000" w:sz="4"/>
                    <w:bottom w:val="none" w:color="000000" w:sz="4"/>
                    <w:right w:val="single" w:color="000000" w:sz="4"/>
                  </w:tcBorders>
                </w:tcP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三山社区民警中队</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桂城街道平洲三山长江路</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74</w:t>
                  </w:r>
                  <w:r>
                    <w:rPr>
                      <w:sz w:val="21"/>
                    </w:rPr>
                    <w:t>人</w:t>
                  </w:r>
                </w:p>
              </w:tc>
              <w:tc>
                <w:tcPr>
                  <w:tcW w:type="dxa" w:w="1789"/>
                  <w:vMerge/>
                  <w:tcBorders>
                    <w:top w:val="none" w:color="000000" w:sz="4"/>
                    <w:left w:val="none" w:color="000000" w:sz="4"/>
                    <w:bottom w:val="none" w:color="000000" w:sz="4"/>
                    <w:right w:val="single" w:color="000000" w:sz="4"/>
                  </w:tcBorders>
                </w:tcP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平西社区民警中队</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桂城街道平洲平西聚龙村市场对面</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72</w:t>
                  </w:r>
                  <w:r>
                    <w:rPr>
                      <w:sz w:val="21"/>
                    </w:rPr>
                    <w:t>人</w:t>
                  </w:r>
                </w:p>
              </w:tc>
              <w:tc>
                <w:tcPr>
                  <w:tcW w:type="dxa" w:w="1789"/>
                  <w:vMerge/>
                  <w:tcBorders>
                    <w:top w:val="none" w:color="000000" w:sz="4"/>
                    <w:left w:val="none" w:color="000000" w:sz="4"/>
                    <w:bottom w:val="none" w:color="000000" w:sz="4"/>
                    <w:right w:val="single" w:color="000000" w:sz="4"/>
                  </w:tcBorders>
                </w:tcPr>
                <w:p/>
              </w:tc>
            </w:tr>
          </w:tbl>
          <w:p>
            <w:pPr>
              <w:pStyle w:val="null3"/>
              <w:ind w:firstLine="420"/>
              <w:jc w:val="left"/>
            </w:pPr>
            <w:r>
              <w:rPr>
                <w:sz w:val="21"/>
              </w:rPr>
              <w:t>（</w:t>
            </w:r>
            <w:r>
              <w:rPr>
                <w:sz w:val="21"/>
              </w:rPr>
              <w:t>3</w:t>
            </w:r>
            <w:r>
              <w:rPr>
                <w:sz w:val="21"/>
              </w:rPr>
              <w:t>）</w:t>
            </w:r>
            <w:r>
              <w:rPr>
                <w:sz w:val="21"/>
              </w:rPr>
              <w:t>人员要求：</w:t>
            </w:r>
          </w:p>
          <w:p>
            <w:pPr>
              <w:pStyle w:val="null3"/>
              <w:ind w:firstLine="420"/>
              <w:jc w:val="left"/>
            </w:pPr>
            <w:r>
              <w:rPr>
                <w:sz w:val="21"/>
              </w:rPr>
              <w:t>1）中标人需为本项目配备一名项目负责人，负责与采购人沟通协调工作及食材供应的全面日常管理工作。</w:t>
            </w:r>
          </w:p>
          <w:p>
            <w:pPr>
              <w:pStyle w:val="null3"/>
              <w:ind w:firstLine="420"/>
              <w:jc w:val="left"/>
            </w:pPr>
            <w:r>
              <w:rPr>
                <w:sz w:val="21"/>
              </w:rPr>
              <w:t>2）中标人还需配备满足项目需求的食品安全管理员、农产品质量安全检测人员等。</w:t>
            </w:r>
          </w:p>
          <w:p>
            <w:pPr>
              <w:pStyle w:val="null3"/>
              <w:ind w:firstLine="420"/>
              <w:jc w:val="left"/>
            </w:pPr>
            <w:r>
              <w:rPr>
                <w:sz w:val="21"/>
              </w:rPr>
              <w:t>3）中标人免费提供将货物运送至采购人指定的地点及现场卸货服务。每次送货，中标人必须安排不少于3个送货员（含司机）分别负责送货，负责货物的运输、过秤，并协助采购人验收货物，货物的品种和重量以采购人验收的结果为准。中标人在与采购人签定合同后，须将配送团队成员的《无违法犯罪记录证明》、劳动合同、近三个月在中标人单位购买的社保证明及其健康证复印件交采购人备案，提交复印件时须同时提供原件以供核对。如中标人须更换配送人员，须提供更换的人员的上述资料，经采购人书面同意后方可更换，否则作考核扣分处理。</w:t>
            </w:r>
            <w:r>
              <w:rPr>
                <w:sz w:val="21"/>
              </w:rPr>
              <w:t>中标人应严格按照《中华人民共和国劳动合同法》</w:t>
            </w:r>
            <w:r>
              <w:rPr>
                <w:sz w:val="21"/>
              </w:rPr>
              <w:t>以及佛山市最低工资标准的相关规定进行人员管理。</w:t>
            </w:r>
          </w:p>
          <w:p>
            <w:pPr>
              <w:pStyle w:val="null3"/>
              <w:ind w:firstLine="420"/>
              <w:jc w:val="left"/>
            </w:pPr>
            <w:r>
              <w:rPr>
                <w:sz w:val="21"/>
              </w:rPr>
              <w:t>（</w:t>
            </w:r>
            <w:r>
              <w:rPr>
                <w:sz w:val="21"/>
              </w:rPr>
              <w:t>4</w:t>
            </w:r>
            <w:r>
              <w:rPr>
                <w:sz w:val="21"/>
              </w:rPr>
              <w:t>）</w:t>
            </w:r>
            <w:r>
              <w:rPr>
                <w:sz w:val="21"/>
              </w:rPr>
              <w:t>车辆要求：中标人应根据产品特性采用科学合理的运输工具、保存方式以及搬运方法进行运输，每次送货不少于</w:t>
            </w:r>
            <w:r>
              <w:rPr>
                <w:sz w:val="21"/>
              </w:rPr>
              <w:t>2辆送货车（其中一台必须为冷链配送车，保证肉类中心温度控制在-2-7℃的范围之内，保证运输过程冷链不中断）。食品运输必须采用符合卫生要求的外包装和运载工具，车辆保持性能稳定。要保持清洁和定期消毒。运输车厢的内仓，包括地面、墙面和顶，应为抗腐蚀、防潮、易清洁消毒的材料，有防虫、防鼠设施。对温度有要求的产品应按产品温度控制标准进行控温，建立物流全程温度记录制度，相关记录保存时间要超过产品保质期6个月以上。避免日晒、雨淋、机械损伤、食品的交叉污染等影响食物质量情况发生。商品到达目的地时外包装箱干爽，无软化现象。</w:t>
            </w:r>
          </w:p>
          <w:p>
            <w:pPr>
              <w:pStyle w:val="null3"/>
              <w:ind w:firstLine="420"/>
              <w:jc w:val="left"/>
            </w:pPr>
            <w:r>
              <w:rPr>
                <w:sz w:val="21"/>
              </w:rPr>
              <w:t>★</w:t>
            </w:r>
            <w:r>
              <w:rPr>
                <w:sz w:val="21"/>
              </w:rPr>
              <w:t>（</w:t>
            </w:r>
            <w:r>
              <w:rPr>
                <w:sz w:val="21"/>
              </w:rPr>
              <w:t>5</w:t>
            </w:r>
            <w:r>
              <w:rPr>
                <w:sz w:val="21"/>
              </w:rPr>
              <w:t>）</w:t>
            </w:r>
            <w:r>
              <w:rPr>
                <w:sz w:val="21"/>
              </w:rPr>
              <w:t>为确保食材的新鲜和对采购人供应的及时性，对采购人日常下达的订单，中标人应在采购人指定的时间内如数送达。因特殊情况需要中标人临时供应食材的，中标人须在接到采购人下达订单后</w:t>
            </w:r>
            <w:r>
              <w:rPr>
                <w:sz w:val="21"/>
              </w:rPr>
              <w:t>按采购人要求的时间内</w:t>
            </w:r>
            <w:r>
              <w:rPr>
                <w:sz w:val="21"/>
              </w:rPr>
              <w:t>将采购人指定的食材送到采购人指定的地点。除发生客观不可抗力的情况外</w:t>
            </w:r>
            <w:r>
              <w:rPr>
                <w:sz w:val="21"/>
              </w:rPr>
              <w:t>,中标人不得推迟送货。如确需延迟送货的，中标人应在得知情况的同时告知采购人并征得采购人同意。</w:t>
            </w:r>
          </w:p>
          <w:p>
            <w:pPr>
              <w:pStyle w:val="null3"/>
              <w:ind w:firstLine="420"/>
              <w:jc w:val="left"/>
            </w:pPr>
            <w:r>
              <w:rPr>
                <w:sz w:val="21"/>
              </w:rPr>
              <w:t>★</w:t>
            </w:r>
            <w:r>
              <w:rPr>
                <w:sz w:val="21"/>
              </w:rPr>
              <w:t>（</w:t>
            </w:r>
            <w:r>
              <w:rPr>
                <w:sz w:val="21"/>
              </w:rPr>
              <w:t>6</w:t>
            </w:r>
            <w:r>
              <w:rPr>
                <w:sz w:val="21"/>
              </w:rPr>
              <w:t>）</w:t>
            </w:r>
            <w:r>
              <w:rPr>
                <w:sz w:val="21"/>
              </w:rPr>
              <w:t>除客观不可抗力外，中标人不得更改配送货物内容。如确需变更供货内容的，</w:t>
            </w:r>
            <w:r>
              <w:rPr>
                <w:sz w:val="21"/>
              </w:rPr>
              <w:t>中标人应在得知情况的同时告知采购人并征得采购人的同意</w:t>
            </w:r>
            <w:r>
              <w:rPr>
                <w:sz w:val="21"/>
              </w:rPr>
              <w:t>。</w:t>
            </w:r>
          </w:p>
          <w:p>
            <w:pPr>
              <w:pStyle w:val="null3"/>
              <w:ind w:firstLine="422"/>
              <w:jc w:val="left"/>
            </w:pPr>
            <w:r>
              <w:rPr>
                <w:sz w:val="21"/>
                <w:b/>
              </w:rPr>
              <w:t>4</w:t>
            </w:r>
            <w:r>
              <w:rPr>
                <w:sz w:val="21"/>
                <w:b/>
              </w:rPr>
              <w:t>.</w:t>
            </w:r>
            <w:r>
              <w:rPr>
                <w:sz w:val="21"/>
                <w:b/>
              </w:rPr>
              <w:t>卸货要求</w:t>
            </w:r>
          </w:p>
          <w:p>
            <w:pPr>
              <w:pStyle w:val="null3"/>
              <w:ind w:firstLine="420"/>
              <w:jc w:val="left"/>
            </w:pPr>
            <w:r>
              <w:rPr>
                <w:sz w:val="21"/>
              </w:rPr>
              <w:t>（</w:t>
            </w:r>
            <w:r>
              <w:rPr>
                <w:sz w:val="21"/>
              </w:rPr>
              <w:t>1</w:t>
            </w:r>
            <w:r>
              <w:rPr>
                <w:sz w:val="21"/>
              </w:rPr>
              <w:t>）</w:t>
            </w:r>
            <w:r>
              <w:rPr>
                <w:sz w:val="21"/>
              </w:rPr>
              <w:t>送货车辆应保持清洁；食品堆放科学合理，避免造成食品的交叉污染；如对温度有要求的食品应确定食品的温度，记录送货车辆温度，并记录存档。</w:t>
            </w:r>
          </w:p>
          <w:p>
            <w:pPr>
              <w:pStyle w:val="null3"/>
              <w:ind w:firstLine="420"/>
              <w:jc w:val="left"/>
            </w:pPr>
            <w:r>
              <w:rPr>
                <w:sz w:val="21"/>
              </w:rPr>
              <w:t>（</w:t>
            </w:r>
            <w:r>
              <w:rPr>
                <w:sz w:val="21"/>
              </w:rPr>
              <w:t>2</w:t>
            </w:r>
            <w:r>
              <w:rPr>
                <w:sz w:val="21"/>
              </w:rPr>
              <w:t>）</w:t>
            </w:r>
            <w:r>
              <w:rPr>
                <w:sz w:val="21"/>
              </w:rPr>
              <w:t>在本环节中应保证冷藏食品脱离冷链时间不得超过</w:t>
            </w:r>
            <w:r>
              <w:rPr>
                <w:sz w:val="21"/>
              </w:rPr>
              <w:t>20分钟。</w:t>
            </w:r>
          </w:p>
          <w:p>
            <w:pPr>
              <w:pStyle w:val="null3"/>
              <w:ind w:firstLine="422"/>
              <w:jc w:val="left"/>
            </w:pPr>
            <w:r>
              <w:rPr>
                <w:sz w:val="21"/>
                <w:b/>
              </w:rPr>
              <w:t>5</w:t>
            </w:r>
            <w:r>
              <w:rPr>
                <w:sz w:val="21"/>
                <w:b/>
              </w:rPr>
              <w:t>.</w:t>
            </w:r>
            <w:r>
              <w:rPr>
                <w:sz w:val="21"/>
                <w:b/>
              </w:rPr>
              <w:t>货物重量验收：</w:t>
            </w:r>
          </w:p>
          <w:p>
            <w:pPr>
              <w:pStyle w:val="null3"/>
              <w:ind w:firstLine="420"/>
              <w:jc w:val="left"/>
            </w:pPr>
            <w:r>
              <w:rPr>
                <w:sz w:val="21"/>
              </w:rPr>
              <w:t>（</w:t>
            </w:r>
            <w:r>
              <w:rPr>
                <w:sz w:val="21"/>
              </w:rPr>
              <w:t>1</w:t>
            </w:r>
            <w:r>
              <w:rPr>
                <w:sz w:val="21"/>
              </w:rPr>
              <w:t>）</w:t>
            </w:r>
            <w:r>
              <w:rPr>
                <w:sz w:val="21"/>
              </w:rPr>
              <w:t>新鲜肉类、新鲜水产类及蔬菜直接称重验收。</w:t>
            </w:r>
          </w:p>
          <w:p>
            <w:pPr>
              <w:pStyle w:val="null3"/>
              <w:ind w:firstLine="420"/>
              <w:jc w:val="left"/>
            </w:pPr>
            <w:r>
              <w:rPr>
                <w:sz w:val="21"/>
              </w:rPr>
              <w:t>（</w:t>
            </w:r>
            <w:r>
              <w:rPr>
                <w:sz w:val="21"/>
              </w:rPr>
              <w:t>2</w:t>
            </w:r>
            <w:r>
              <w:rPr>
                <w:sz w:val="21"/>
              </w:rPr>
              <w:t>）</w:t>
            </w:r>
            <w:r>
              <w:rPr>
                <w:sz w:val="21"/>
              </w:rPr>
              <w:t>冻肉类：双方各随机抽取每品种货物一箱，去包装，在流动的</w:t>
            </w:r>
            <w:r>
              <w:rPr>
                <w:sz w:val="21"/>
              </w:rPr>
              <w:t>10-25℃清水中浸泡解冻至表面冰层融化，个体能够分离为止，充分摊开货物沥水三分钟后称重，取双方抽取样本均值为该产品本批次</w:t>
            </w:r>
            <w:r>
              <w:rPr>
                <w:sz w:val="21"/>
              </w:rPr>
              <w:t>该</w:t>
            </w:r>
            <w:r>
              <w:rPr>
                <w:sz w:val="21"/>
              </w:rPr>
              <w:t>种货物的验收重量。</w:t>
            </w:r>
          </w:p>
          <w:p>
            <w:pPr>
              <w:pStyle w:val="null3"/>
              <w:ind w:firstLine="422"/>
              <w:jc w:val="left"/>
            </w:pPr>
            <w:r>
              <w:rPr>
                <w:sz w:val="21"/>
                <w:b/>
              </w:rPr>
              <w:t>三</w:t>
            </w:r>
            <w:r>
              <w:rPr>
                <w:sz w:val="21"/>
                <w:b/>
              </w:rPr>
              <w:t>、供货验收及退货流程</w:t>
            </w:r>
          </w:p>
          <w:p>
            <w:pPr>
              <w:pStyle w:val="null3"/>
              <w:ind w:firstLine="422"/>
              <w:jc w:val="left"/>
            </w:pPr>
            <w:r>
              <w:rPr>
                <w:sz w:val="21"/>
                <w:b/>
              </w:rPr>
              <w:t>1</w:t>
            </w:r>
            <w:r>
              <w:rPr>
                <w:sz w:val="21"/>
                <w:b/>
              </w:rPr>
              <w:t>.</w:t>
            </w:r>
            <w:r>
              <w:rPr>
                <w:sz w:val="21"/>
                <w:b/>
              </w:rPr>
              <w:t>食品验收：</w:t>
            </w:r>
          </w:p>
          <w:p>
            <w:pPr>
              <w:pStyle w:val="null3"/>
              <w:ind w:firstLine="420"/>
              <w:jc w:val="left"/>
            </w:pPr>
            <w:r>
              <w:rPr>
                <w:sz w:val="21"/>
              </w:rPr>
              <w:t>（</w:t>
            </w:r>
            <w:r>
              <w:rPr>
                <w:sz w:val="21"/>
              </w:rPr>
              <w:t>1</w:t>
            </w:r>
            <w:r>
              <w:rPr>
                <w:sz w:val="21"/>
              </w:rPr>
              <w:t>）</w:t>
            </w:r>
            <w:r>
              <w:rPr>
                <w:sz w:val="21"/>
              </w:rPr>
              <w:t>做好卸货前的检查。采购人和中标人双方的验收人员卸货前应对场地和验收设备做好准备，并对商品的外观质量进行初步了解。食品运输必须采用符合卫生标准的外包装和运输工具，保持清洁和定期消毒，车厢内无不良气味、异味。冷藏、冷冻食品必须用专用冷藏、冷冻载具运输，在运输过程中保持安全的冷藏、冷冻温度，冷冻食品没有曾经解冻痕迹或软化现象，包装呈干爽状态。食品应清洁，无损伤、腐烂现象，外包装完整，无寄生虫或已受虫害现象。</w:t>
            </w:r>
          </w:p>
          <w:p>
            <w:pPr>
              <w:pStyle w:val="null3"/>
              <w:ind w:firstLine="420"/>
              <w:jc w:val="left"/>
            </w:pPr>
            <w:r>
              <w:rPr>
                <w:sz w:val="21"/>
              </w:rPr>
              <w:t>（</w:t>
            </w:r>
            <w:r>
              <w:rPr>
                <w:sz w:val="21"/>
              </w:rPr>
              <w:t>2</w:t>
            </w:r>
            <w:r>
              <w:rPr>
                <w:sz w:val="21"/>
              </w:rPr>
              <w:t>）</w:t>
            </w:r>
            <w:r>
              <w:rPr>
                <w:sz w:val="21"/>
              </w:rPr>
              <w:t>采取现场验收的方式，验收人员应认真检查物资的质量，按索票、验证</w:t>
            </w:r>
            <w:r>
              <w:rPr>
                <w:sz w:val="21"/>
              </w:rPr>
              <w:t>—抽查—过磅（清点）—入库的程序完成验收，中标人可提供原件的留原件， 原件只有一份而无法提供给采购人的查验原件后索取复印件留存。</w:t>
            </w:r>
          </w:p>
          <w:p>
            <w:pPr>
              <w:pStyle w:val="null3"/>
              <w:ind w:firstLine="420"/>
              <w:jc w:val="left"/>
            </w:pPr>
            <w:r>
              <w:rPr>
                <w:sz w:val="21"/>
              </w:rPr>
              <w:t>（</w:t>
            </w:r>
            <w:r>
              <w:rPr>
                <w:sz w:val="21"/>
              </w:rPr>
              <w:t>3</w:t>
            </w:r>
            <w:r>
              <w:rPr>
                <w:sz w:val="21"/>
              </w:rPr>
              <w:t>）</w:t>
            </w:r>
            <w:r>
              <w:rPr>
                <w:sz w:val="21"/>
              </w:rPr>
              <w:t>每批次每种货物均抽查验收，抽查率为不低于</w:t>
            </w:r>
            <w:r>
              <w:rPr>
                <w:sz w:val="21"/>
              </w:rPr>
              <w:t>15％（含）。</w:t>
            </w:r>
          </w:p>
          <w:p>
            <w:pPr>
              <w:pStyle w:val="null3"/>
              <w:ind w:firstLine="420"/>
              <w:jc w:val="left"/>
            </w:pPr>
            <w:r>
              <w:rPr>
                <w:sz w:val="21"/>
              </w:rPr>
              <w:t>（</w:t>
            </w:r>
            <w:r>
              <w:rPr>
                <w:sz w:val="21"/>
              </w:rPr>
              <w:t>4</w:t>
            </w:r>
            <w:r>
              <w:rPr>
                <w:sz w:val="21"/>
              </w:rPr>
              <w:t>）</w:t>
            </w:r>
            <w:r>
              <w:rPr>
                <w:sz w:val="21"/>
              </w:rPr>
              <w:t>按前附产品质量描述对货物质量进行抽查。如发现食品有损坏的情况，应在相关单据上记录所有损坏情况。对货物损坏情况进行拍照并存档。对于食品验收的全部信息数据，采购人使用单位验收人员应和中标人人员一起确认，并保留双方签字单据。</w:t>
            </w:r>
          </w:p>
          <w:p>
            <w:pPr>
              <w:pStyle w:val="null3"/>
              <w:ind w:firstLine="420"/>
              <w:jc w:val="left"/>
            </w:pPr>
            <w:r>
              <w:rPr>
                <w:sz w:val="21"/>
              </w:rPr>
              <w:t>（</w:t>
            </w:r>
            <w:r>
              <w:rPr>
                <w:sz w:val="21"/>
              </w:rPr>
              <w:t>5</w:t>
            </w:r>
            <w:r>
              <w:rPr>
                <w:sz w:val="21"/>
              </w:rPr>
              <w:t>）</w:t>
            </w:r>
            <w:r>
              <w:rPr>
                <w:sz w:val="21"/>
              </w:rPr>
              <w:t>发现食品安全质量问题的处理：</w:t>
            </w:r>
          </w:p>
          <w:p>
            <w:pPr>
              <w:pStyle w:val="null3"/>
              <w:ind w:firstLine="420"/>
              <w:jc w:val="left"/>
            </w:pPr>
            <w:r>
              <w:rPr>
                <w:sz w:val="21"/>
              </w:rPr>
              <w:t>1）对危及人身安全的食品质量问题采取零容忍措施，中标人提供伪劣、过期、 变质的、有毒食品的，一经发现，当日所送同批次产品全部退货，如水产品中发现河豚鱼</w:t>
            </w:r>
            <w:r>
              <w:rPr>
                <w:sz w:val="21"/>
              </w:rPr>
              <w:t>、</w:t>
            </w:r>
            <w:r>
              <w:rPr>
                <w:sz w:val="21"/>
              </w:rPr>
              <w:t>发现腐败变质肉类等，</w:t>
            </w:r>
            <w:r>
              <w:rPr>
                <w:sz w:val="21"/>
              </w:rPr>
              <w:t>采购人向中标人收取</w:t>
            </w:r>
            <w:r>
              <w:rPr>
                <w:sz w:val="21"/>
              </w:rPr>
              <w:t>1万元</w:t>
            </w:r>
            <w:r>
              <w:rPr>
                <w:sz w:val="21"/>
              </w:rPr>
              <w:t>作为</w:t>
            </w:r>
            <w:r>
              <w:rPr>
                <w:sz w:val="21"/>
              </w:rPr>
              <w:t>违约金</w:t>
            </w:r>
            <w:r>
              <w:rPr>
                <w:sz w:val="21"/>
              </w:rPr>
              <w:t>。</w:t>
            </w:r>
          </w:p>
          <w:p>
            <w:pPr>
              <w:pStyle w:val="null3"/>
              <w:ind w:firstLine="420"/>
              <w:jc w:val="left"/>
            </w:pPr>
            <w:r>
              <w:rPr>
                <w:sz w:val="21"/>
              </w:rPr>
              <w:t>2）若抽查未发现问题，而在加工食用前发现部分产品质量问题，应立即通知单位伙食物资验收小组及中标人，将问题产品退货处理。</w:t>
            </w:r>
          </w:p>
          <w:p>
            <w:pPr>
              <w:pStyle w:val="null3"/>
              <w:ind w:firstLine="420"/>
              <w:jc w:val="left"/>
            </w:pPr>
            <w:r>
              <w:rPr>
                <w:sz w:val="21"/>
              </w:rPr>
              <w:t>3）采购人退货后将记录在案，除</w:t>
            </w:r>
            <w:r>
              <w:rPr>
                <w:sz w:val="21"/>
              </w:rPr>
              <w:t>中标人</w:t>
            </w:r>
            <w:r>
              <w:rPr>
                <w:sz w:val="21"/>
              </w:rPr>
              <w:t>要承担因此产生的一切损失和费用外，采购人同时有权取消中标人供货资格。</w:t>
            </w:r>
          </w:p>
          <w:p>
            <w:pPr>
              <w:pStyle w:val="null3"/>
              <w:ind w:firstLine="420"/>
              <w:jc w:val="left"/>
            </w:pPr>
            <w:r>
              <w:rPr>
                <w:sz w:val="21"/>
              </w:rPr>
              <w:t>4）整批产品无或</w:t>
            </w:r>
            <w:r>
              <w:rPr>
                <w:sz w:val="21"/>
              </w:rPr>
              <w:t>部分产品</w:t>
            </w:r>
            <w:r>
              <w:rPr>
                <w:sz w:val="21"/>
              </w:rPr>
              <w:t>缺少《溯源标准及要求》中提及的相应票证的全部退货。</w:t>
            </w:r>
          </w:p>
          <w:p>
            <w:pPr>
              <w:pStyle w:val="null3"/>
              <w:ind w:firstLine="420"/>
              <w:jc w:val="left"/>
            </w:pPr>
            <w:r>
              <w:rPr>
                <w:sz w:val="21"/>
              </w:rPr>
              <w:t>5）货物的质量问题争议及解决办法：因货物的质量问题发生争议，由佛山市质量技术监督局或国家法定的质量鉴定单位进行质量鉴定。货物符合质量标准的，鉴定费由采购人承担；货物不符合质量标准的， 鉴定费由中标人承担， 并且采购人有权追究中标人的相关责任。</w:t>
            </w:r>
          </w:p>
          <w:p>
            <w:pPr>
              <w:pStyle w:val="null3"/>
              <w:ind w:firstLine="420"/>
              <w:jc w:val="left"/>
            </w:pPr>
            <w:r>
              <w:rPr>
                <w:sz w:val="21"/>
              </w:rPr>
              <w:t>（</w:t>
            </w:r>
            <w:r>
              <w:rPr>
                <w:sz w:val="21"/>
              </w:rPr>
              <w:t>6</w:t>
            </w:r>
            <w:r>
              <w:rPr>
                <w:sz w:val="21"/>
              </w:rPr>
              <w:t>）</w:t>
            </w:r>
            <w:r>
              <w:rPr>
                <w:sz w:val="21"/>
              </w:rPr>
              <w:t>抽查发现资质证照不全问题的处理：</w:t>
            </w:r>
          </w:p>
          <w:p>
            <w:pPr>
              <w:pStyle w:val="null3"/>
              <w:ind w:firstLine="420"/>
              <w:jc w:val="left"/>
            </w:pPr>
            <w:r>
              <w:rPr>
                <w:sz w:val="21"/>
              </w:rPr>
              <w:t>1）整批产品没有资质的机构出具的动植物检疫合格证明的全部退货；</w:t>
            </w:r>
          </w:p>
          <w:p>
            <w:pPr>
              <w:pStyle w:val="null3"/>
              <w:ind w:firstLine="420"/>
              <w:jc w:val="left"/>
            </w:pPr>
            <w:r>
              <w:rPr>
                <w:sz w:val="21"/>
              </w:rPr>
              <w:t>2）抽查发现部分产品没有资质的机构出具的动植物检疫合格证明，加抽15％（含），两次抽查数50％（含）以上没有动植物检疫合格证明的，全部退货；50％以下（不含）没有动植物检疫合格证明的，将没有动植物检疫合格证明的货物退货。</w:t>
            </w:r>
          </w:p>
          <w:p>
            <w:pPr>
              <w:pStyle w:val="null3"/>
              <w:ind w:firstLine="420"/>
              <w:jc w:val="left"/>
            </w:pPr>
            <w:r>
              <w:rPr>
                <w:sz w:val="21"/>
              </w:rPr>
              <w:t>3）整批产品有省地市出具的动植物检疫合格证明，随箱产品合格证</w:t>
            </w:r>
            <w:r>
              <w:rPr>
                <w:sz w:val="21"/>
              </w:rPr>
              <w:t>明</w:t>
            </w:r>
            <w:r>
              <w:rPr>
                <w:sz w:val="21"/>
              </w:rPr>
              <w:t>不齐全的，</w:t>
            </w:r>
            <w:r>
              <w:rPr>
                <w:sz w:val="21"/>
              </w:rPr>
              <w:t>加抽</w:t>
            </w:r>
            <w:r>
              <w:rPr>
                <w:sz w:val="21"/>
              </w:rPr>
              <w:t>15％（含），两次抽查数50％以上（含）没有产品合格证</w:t>
            </w:r>
            <w:r>
              <w:rPr>
                <w:sz w:val="21"/>
              </w:rPr>
              <w:t>明</w:t>
            </w:r>
            <w:r>
              <w:rPr>
                <w:sz w:val="21"/>
              </w:rPr>
              <w:t>的，全部退货；</w:t>
            </w:r>
            <w:r>
              <w:rPr>
                <w:sz w:val="21"/>
              </w:rPr>
              <w:t>50％以下（不含）没有产品合格证明的，将没有产品合格证明的货物退货。</w:t>
            </w:r>
          </w:p>
          <w:p>
            <w:pPr>
              <w:pStyle w:val="null3"/>
              <w:ind w:firstLine="420"/>
              <w:jc w:val="left"/>
            </w:pPr>
            <w:r>
              <w:rPr>
                <w:sz w:val="21"/>
              </w:rPr>
              <w:t>4）肉制品没有疾病控制或质量技术监督部门出具的当批次同类产品半年内有效检验报告，作退货处理；随箱产品合格证</w:t>
            </w:r>
            <w:r>
              <w:rPr>
                <w:sz w:val="21"/>
              </w:rPr>
              <w:t>明</w:t>
            </w:r>
            <w:r>
              <w:rPr>
                <w:sz w:val="21"/>
              </w:rPr>
              <w:t>不齐全的，加抽</w:t>
            </w:r>
            <w:r>
              <w:rPr>
                <w:sz w:val="21"/>
              </w:rPr>
              <w:t>15％（含），两次抽查数50％以上（含）没有产品合格证</w:t>
            </w:r>
            <w:r>
              <w:rPr>
                <w:sz w:val="21"/>
              </w:rPr>
              <w:t>明</w:t>
            </w:r>
            <w:r>
              <w:rPr>
                <w:sz w:val="21"/>
              </w:rPr>
              <w:t>的，全部退货；</w:t>
            </w:r>
            <w:r>
              <w:rPr>
                <w:sz w:val="21"/>
              </w:rPr>
              <w:t>50％以下（不含）没有产品合格证明的，将无产品合格证明的货物退货。</w:t>
            </w:r>
          </w:p>
          <w:p>
            <w:pPr>
              <w:pStyle w:val="null3"/>
              <w:ind w:firstLine="420"/>
              <w:jc w:val="left"/>
            </w:pPr>
            <w:r>
              <w:rPr>
                <w:sz w:val="21"/>
              </w:rPr>
              <w:t>（</w:t>
            </w:r>
            <w:r>
              <w:rPr>
                <w:sz w:val="21"/>
              </w:rPr>
              <w:t>7</w:t>
            </w:r>
            <w:r>
              <w:rPr>
                <w:sz w:val="21"/>
              </w:rPr>
              <w:t>）</w:t>
            </w:r>
            <w:r>
              <w:rPr>
                <w:sz w:val="21"/>
              </w:rPr>
              <w:t>验收记录：对每次验收的物资均记录物资名称、数量、验收情况等事项，</w:t>
            </w:r>
            <w:r>
              <w:rPr>
                <w:sz w:val="21"/>
              </w:rPr>
              <w:t>并由送货人签名确认。</w:t>
            </w:r>
          </w:p>
          <w:p>
            <w:pPr>
              <w:pStyle w:val="null3"/>
              <w:ind w:firstLine="422"/>
              <w:jc w:val="left"/>
            </w:pPr>
            <w:r>
              <w:rPr>
                <w:sz w:val="21"/>
                <w:b/>
              </w:rPr>
              <w:t>2</w:t>
            </w:r>
            <w:r>
              <w:rPr>
                <w:sz w:val="21"/>
                <w:b/>
              </w:rPr>
              <w:t>.</w:t>
            </w:r>
            <w:r>
              <w:rPr>
                <w:sz w:val="21"/>
                <w:b/>
              </w:rPr>
              <w:t>退</w:t>
            </w:r>
            <w:r>
              <w:rPr>
                <w:sz w:val="21"/>
                <w:b/>
              </w:rPr>
              <w:t>（补</w:t>
            </w:r>
            <w:r>
              <w:rPr>
                <w:sz w:val="21"/>
                <w:b/>
              </w:rPr>
              <w:t>)货流程</w:t>
            </w:r>
          </w:p>
          <w:p>
            <w:pPr>
              <w:pStyle w:val="null3"/>
              <w:ind w:firstLine="420"/>
              <w:jc w:val="left"/>
            </w:pPr>
            <w:r>
              <w:rPr>
                <w:sz w:val="21"/>
              </w:rPr>
              <w:t>（</w:t>
            </w:r>
            <w:r>
              <w:rPr>
                <w:sz w:val="21"/>
              </w:rPr>
              <w:t>1</w:t>
            </w:r>
            <w:r>
              <w:rPr>
                <w:sz w:val="21"/>
              </w:rPr>
              <w:t>）</w:t>
            </w:r>
            <w:r>
              <w:rPr>
                <w:sz w:val="21"/>
              </w:rPr>
              <w:t>对不符合质量要求的货物由采购人的验收人员提出退货，且必须在确定退货的</w:t>
            </w:r>
            <w:r>
              <w:rPr>
                <w:sz w:val="21"/>
              </w:rPr>
              <w:t>30分钟内补送完成。如双方对质量或重量有争议的可送具有检验资质的部门检测，同时留样备检，对数量不足或部分退货的，责成中标人以不影响货物供应为前提尽快补送。若中标人无法补齐数量的，由采购人自行采购，中标人应承担采购人由此造成的经济损失和接受处罚。（对有碍公共卫生安全的食品，应按国家有关规定处理或进行协议销毁，不退货给中标人。）</w:t>
            </w:r>
          </w:p>
          <w:p>
            <w:pPr>
              <w:pStyle w:val="null3"/>
              <w:jc w:val="center"/>
            </w:pPr>
            <w:r>
              <w:rPr>
                <w:sz w:val="21"/>
                <w:b/>
              </w:rPr>
              <w:t>退货记录表</w:t>
            </w:r>
          </w:p>
          <w:p>
            <w:pPr>
              <w:pStyle w:val="null3"/>
              <w:jc w:val="both"/>
            </w:pPr>
            <w:r>
              <w:drawing>
                <wp:inline distT="0" distR="0" distB="0" distL="0">
                  <wp:extent cx="3554730" cy="134319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1343199"/>
                          </a:xfrm>
                          <a:prstGeom prst="rect">
                            <a:avLst/>
                          </a:prstGeom>
                        </pic:spPr>
                      </pic:pic>
                    </a:graphicData>
                  </a:graphic>
                </wp:inline>
              </w:drawing>
            </w:r>
          </w:p>
          <w:p>
            <w:pPr>
              <w:pStyle w:val="null3"/>
              <w:jc w:val="both"/>
            </w:pPr>
            <w:r>
              <w:rPr>
                <w:sz w:val="21"/>
                <w:b/>
              </w:rPr>
              <w:t>五、考核标准</w:t>
            </w:r>
          </w:p>
          <w:p>
            <w:pPr>
              <w:pStyle w:val="null3"/>
              <w:ind w:firstLine="420"/>
              <w:jc w:val="left"/>
            </w:pPr>
            <w:r>
              <w:rPr>
                <w:sz w:val="21"/>
              </w:rPr>
              <w:t>1.</w:t>
            </w:r>
            <w:r>
              <w:rPr>
                <w:sz w:val="21"/>
              </w:rPr>
              <w:t>本考核办法以每一个月为一个考核周期，采购人对</w:t>
            </w:r>
            <w:r>
              <w:rPr>
                <w:sz w:val="21"/>
              </w:rPr>
              <w:t>五</w:t>
            </w:r>
            <w:r>
              <w:rPr>
                <w:sz w:val="21"/>
              </w:rPr>
              <w:t>个饭堂的食材供应服务分别单独进行考核，考核满分为</w:t>
            </w:r>
            <w:r>
              <w:rPr>
                <w:sz w:val="21"/>
              </w:rPr>
              <w:t>100分，考核结束后，将</w:t>
            </w:r>
            <w:r>
              <w:rPr>
                <w:sz w:val="21"/>
              </w:rPr>
              <w:t>五</w:t>
            </w:r>
            <w:r>
              <w:rPr>
                <w:sz w:val="21"/>
              </w:rPr>
              <w:t>个饭堂的考核得分相加再取平均值作为当月服务质量的考核</w:t>
            </w:r>
            <w:r>
              <w:rPr>
                <w:sz w:val="21"/>
              </w:rPr>
              <w:t>结果</w:t>
            </w:r>
            <w:r>
              <w:rPr>
                <w:sz w:val="21"/>
              </w:rPr>
              <w:t>。采购人将根据考核期间的货物供应服务质量结合考核得分情况支付货款。</w:t>
            </w:r>
          </w:p>
          <w:p>
            <w:pPr>
              <w:pStyle w:val="null3"/>
              <w:ind w:firstLine="420"/>
              <w:jc w:val="left"/>
            </w:pPr>
            <w:r>
              <w:rPr>
                <w:sz w:val="21"/>
              </w:rPr>
              <w:t>（</w:t>
            </w:r>
            <w:r>
              <w:rPr>
                <w:sz w:val="21"/>
              </w:rPr>
              <w:t>1</w:t>
            </w:r>
            <w:r>
              <w:rPr>
                <w:sz w:val="21"/>
              </w:rPr>
              <w:t>）</w:t>
            </w:r>
            <w:r>
              <w:rPr>
                <w:sz w:val="21"/>
              </w:rPr>
              <w:t>月考核平均得分在</w:t>
            </w:r>
            <w:r>
              <w:rPr>
                <w:sz w:val="21"/>
              </w:rPr>
              <w:t>90分（含）以上的全额支付当月</w:t>
            </w:r>
            <w:r>
              <w:rPr>
                <w:sz w:val="21"/>
              </w:rPr>
              <w:t>货款</w:t>
            </w:r>
            <w:r>
              <w:rPr>
                <w:sz w:val="21"/>
              </w:rPr>
              <w:t>；</w:t>
            </w:r>
          </w:p>
          <w:p>
            <w:pPr>
              <w:pStyle w:val="null3"/>
              <w:ind w:firstLine="420"/>
              <w:jc w:val="left"/>
            </w:pPr>
            <w:r>
              <w:rPr>
                <w:sz w:val="21"/>
              </w:rPr>
              <w:t>（</w:t>
            </w:r>
            <w:r>
              <w:rPr>
                <w:sz w:val="21"/>
              </w:rPr>
              <w:t>2）</w:t>
            </w:r>
            <w:r>
              <w:rPr>
                <w:sz w:val="21"/>
              </w:rPr>
              <w:t>月考核平均得分在</w:t>
            </w:r>
            <w:r>
              <w:rPr>
                <w:sz w:val="21"/>
              </w:rPr>
              <w:t>90分以下(不含90分)每减少1分，扣除500元/分</w:t>
            </w:r>
            <w:r>
              <w:rPr>
                <w:sz w:val="21"/>
              </w:rPr>
              <w:t>货款</w:t>
            </w:r>
            <w:r>
              <w:rPr>
                <w:sz w:val="21"/>
              </w:rPr>
              <w:t>，不足</w:t>
            </w:r>
            <w:r>
              <w:rPr>
                <w:sz w:val="21"/>
              </w:rPr>
              <w:t>1分按照1分计算，以此类推计算出当月的</w:t>
            </w:r>
            <w:r>
              <w:rPr>
                <w:sz w:val="21"/>
              </w:rPr>
              <w:t>货款</w:t>
            </w:r>
            <w:r>
              <w:rPr>
                <w:sz w:val="21"/>
              </w:rPr>
              <w:t>的最终金额；同时采购人向中标人发出限期整改通知书，中标人应虚心接受意见，并在规定限期内做出整改，</w:t>
            </w:r>
            <w:r>
              <w:rPr>
                <w:sz w:val="21"/>
              </w:rPr>
              <w:t>合同履行</w:t>
            </w:r>
            <w:r>
              <w:rPr>
                <w:sz w:val="21"/>
              </w:rPr>
              <w:t>期间的一切经济和法律责任由中标人承担。</w:t>
            </w:r>
          </w:p>
          <w:p>
            <w:pPr>
              <w:pStyle w:val="null3"/>
              <w:ind w:firstLine="420"/>
              <w:jc w:val="left"/>
            </w:pPr>
            <w:r>
              <w:rPr>
                <w:sz w:val="21"/>
              </w:rPr>
              <w:t>（</w:t>
            </w:r>
            <w:r>
              <w:rPr>
                <w:sz w:val="21"/>
              </w:rPr>
              <w:t>3）合同履行</w:t>
            </w:r>
            <w:r>
              <w:rPr>
                <w:sz w:val="21"/>
              </w:rPr>
              <w:t>期内累计出现两次月考核平均得分低于</w:t>
            </w:r>
            <w:r>
              <w:rPr>
                <w:sz w:val="21"/>
              </w:rPr>
              <w:t>70分（不含），采购人向中标人收取本项目</w:t>
            </w:r>
            <w:r>
              <w:rPr>
                <w:sz w:val="21"/>
              </w:rPr>
              <w:t>预算金额</w:t>
            </w:r>
            <w:r>
              <w:rPr>
                <w:sz w:val="21"/>
              </w:rPr>
              <w:t>的</w:t>
            </w:r>
            <w:r>
              <w:rPr>
                <w:sz w:val="21"/>
              </w:rPr>
              <w:t>5％作为违约金</w:t>
            </w:r>
            <w:r>
              <w:rPr>
                <w:sz w:val="21"/>
              </w:rPr>
              <w:t>并</w:t>
            </w:r>
            <w:r>
              <w:rPr>
                <w:sz w:val="21"/>
              </w:rPr>
              <w:t>有权</w:t>
            </w:r>
            <w:r>
              <w:rPr>
                <w:sz w:val="21"/>
              </w:rPr>
              <w:t>终止合同，重新进行招标。</w:t>
            </w:r>
          </w:p>
          <w:p>
            <w:pPr>
              <w:pStyle w:val="null3"/>
              <w:ind w:firstLine="420"/>
              <w:jc w:val="left"/>
            </w:pPr>
            <w:r>
              <w:rPr>
                <w:sz w:val="21"/>
              </w:rPr>
              <w:t>2.</w:t>
            </w:r>
            <w:r>
              <w:rPr>
                <w:sz w:val="21"/>
              </w:rPr>
              <w:t>考核制度标准：</w:t>
            </w:r>
          </w:p>
          <w:tbl>
            <w:tblPr>
              <w:tblInd w:type="dxa" w:w="120"/>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项目</w:t>
                  </w:r>
                </w:p>
              </w:tc>
              <w:tc>
                <w:tcPr>
                  <w:tcW w:type="dxa" w:w="112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112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考核细则</w:t>
                  </w:r>
                </w:p>
              </w:tc>
              <w:tc>
                <w:tcPr>
                  <w:tcW w:type="dxa" w:w="112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扣分值</w:t>
                  </w:r>
                </w:p>
              </w:tc>
              <w:tc>
                <w:tcPr>
                  <w:tcW w:type="dxa" w:w="112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备注</w:t>
                  </w:r>
                </w:p>
              </w:tc>
            </w:tr>
            <w:tr>
              <w:tc>
                <w:tcPr>
                  <w:tcW w:type="dxa" w:w="11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供货要求</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违反招投标文件和合同的</w:t>
                  </w:r>
                  <w:r>
                    <w:rPr>
                      <w:sz w:val="21"/>
                    </w:rPr>
                    <w:t>约</w:t>
                  </w:r>
                  <w:r>
                    <w:rPr>
                      <w:sz w:val="21"/>
                    </w:rPr>
                    <w:t>定，擅自更改供应货物品牌</w:t>
                  </w:r>
                  <w:r>
                    <w:rPr>
                      <w:sz w:val="21"/>
                    </w:rPr>
                    <w:t>、</w:t>
                  </w:r>
                  <w:r>
                    <w:rPr>
                      <w:sz w:val="21"/>
                    </w:rPr>
                    <w:t>规格和质量的，每次扣</w:t>
                  </w:r>
                  <w:r>
                    <w:rPr>
                      <w:sz w:val="21"/>
                    </w:rPr>
                    <w:t>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未按采购人采购计划的品种、数量、时间供货的（提前一天与采购人协商除外），每发生一次扣</w:t>
                  </w:r>
                  <w:r>
                    <w:rPr>
                      <w:sz w:val="21"/>
                    </w:rPr>
                    <w:t>3分并警告一次</w:t>
                  </w:r>
                  <w:r>
                    <w:rPr>
                      <w:sz w:val="21"/>
                    </w:rPr>
                    <w:t>。</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违反招投标文件和合同的</w:t>
                  </w:r>
                  <w:r>
                    <w:rPr>
                      <w:sz w:val="21"/>
                    </w:rPr>
                    <w:t>约</w:t>
                  </w:r>
                  <w:r>
                    <w:rPr>
                      <w:sz w:val="21"/>
                    </w:rPr>
                    <w:t>定，擅自更改运送人员的，每次扣</w:t>
                  </w:r>
                  <w:r>
                    <w:rPr>
                      <w:sz w:val="21"/>
                    </w:rPr>
                    <w:t>3分。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提供虚假检验报告等相关票证的，每发现一项次扣</w:t>
                  </w:r>
                  <w:r>
                    <w:rPr>
                      <w:sz w:val="21"/>
                    </w:rPr>
                    <w:t>20分。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未及时按要求随货提供相关票证的，每次扣</w:t>
                  </w:r>
                  <w:r>
                    <w:rPr>
                      <w:sz w:val="21"/>
                    </w:rPr>
                    <w:t>2分。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未按采购人指定秩序卸货的，每次扣</w:t>
                  </w:r>
                  <w:r>
                    <w:rPr>
                      <w:sz w:val="21"/>
                    </w:rPr>
                    <w:t>2分。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发生退货情况，造成采购人食材无法按时供应的，每发生</w:t>
                  </w:r>
                </w:p>
                <w:p>
                  <w:pPr>
                    <w:pStyle w:val="null3"/>
                    <w:jc w:val="both"/>
                  </w:pPr>
                  <w:r>
                    <w:rPr>
                      <w:sz w:val="21"/>
                    </w:rPr>
                    <w:t>一次扣</w:t>
                  </w:r>
                  <w:r>
                    <w:rPr>
                      <w:sz w:val="21"/>
                    </w:rPr>
                    <w:t>15分。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发生短斤缺量的情况，每项次扣</w:t>
                  </w:r>
                  <w:r>
                    <w:rPr>
                      <w:sz w:val="21"/>
                    </w:rPr>
                    <w:t>2分，（份量短缺达到该类食材配送总量5％以上，一次扣3分），并须在不影响采购人使用食材的情况下按实际下单数量补足。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w:t>
                  </w:r>
                  <w:r>
                    <w:rPr>
                      <w:sz w:val="21"/>
                    </w:rPr>
                    <w:t>工作人员无正当理由与食堂人员争执，一次扣</w:t>
                  </w:r>
                  <w:r>
                    <w:rPr>
                      <w:sz w:val="21"/>
                    </w:rPr>
                    <w:t>2分。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质量要求</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同一品种货物一次（含本数）以上发现质量不合格产品的，</w:t>
                  </w:r>
                </w:p>
                <w:p>
                  <w:pPr>
                    <w:pStyle w:val="null3"/>
                    <w:jc w:val="both"/>
                  </w:pPr>
                  <w:r>
                    <w:rPr>
                      <w:sz w:val="21"/>
                    </w:rPr>
                    <w:t>扣</w:t>
                  </w:r>
                  <w:r>
                    <w:rPr>
                      <w:sz w:val="21"/>
                    </w:rPr>
                    <w:t>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产品验收不合格，每拒收一批次扣</w:t>
                  </w:r>
                  <w:r>
                    <w:rPr>
                      <w:sz w:val="21"/>
                    </w:rPr>
                    <w:t>2分。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把采购人验收不合格退货的货物重新配送给采购人的，每</w:t>
                  </w:r>
                </w:p>
                <w:p>
                  <w:pPr>
                    <w:pStyle w:val="null3"/>
                    <w:jc w:val="both"/>
                  </w:pPr>
                  <w:r>
                    <w:rPr>
                      <w:sz w:val="21"/>
                    </w:rPr>
                    <w:t>发现一次扣</w:t>
                  </w:r>
                  <w:r>
                    <w:rPr>
                      <w:sz w:val="21"/>
                    </w:rPr>
                    <w:t>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中标人在包装、运输、装卸等环节不符合食品卫生要求的，</w:t>
                  </w:r>
                  <w:r>
                    <w:rPr>
                      <w:sz w:val="21"/>
                    </w:rPr>
                    <w:t>每发现一次扣</w:t>
                  </w:r>
                  <w:r>
                    <w:rPr>
                      <w:sz w:val="21"/>
                    </w:rPr>
                    <w:t>3分。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提供的货物出现滥竽充数的现象的，每次扣</w:t>
                  </w:r>
                  <w:r>
                    <w:rPr>
                      <w:sz w:val="21"/>
                    </w:rPr>
                    <w:t>2分。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货物出现质量问题，中标人不积极配合查找原因，不及时反馈处理结果的，每次扣</w:t>
                  </w:r>
                  <w:r>
                    <w:rPr>
                      <w:sz w:val="21"/>
                    </w:rPr>
                    <w:t>2分。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其它要求</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滥用或过量使用食品添加剂、发现使用劣质原料、抗生素、激素等有害物质，每次扣</w:t>
                  </w:r>
                  <w:r>
                    <w:rPr>
                      <w:sz w:val="21"/>
                    </w:rPr>
                    <w:t>8分。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对采购人提出的合理建议未能在约定期限内回复的，每次扣</w:t>
                  </w:r>
                  <w:r>
                    <w:rPr>
                      <w:sz w:val="21"/>
                    </w:rPr>
                    <w:t>2分。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中标人组织机构发生调整，或经营场所、联系人、联系方</w:t>
                  </w:r>
                </w:p>
                <w:p>
                  <w:pPr>
                    <w:pStyle w:val="null3"/>
                    <w:jc w:val="both"/>
                  </w:pPr>
                  <w:r>
                    <w:rPr>
                      <w:sz w:val="21"/>
                    </w:rPr>
                    <w:t>式变更，未及时通知采购人，造成无法及时联系的，每次扣</w:t>
                  </w:r>
                  <w:r>
                    <w:rPr>
                      <w:sz w:val="21"/>
                    </w:rPr>
                    <w:t>2分。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中标人工作人员不遵守采购人各项管理规定每次扣</w:t>
                  </w:r>
                  <w:r>
                    <w:rPr>
                      <w:sz w:val="21"/>
                    </w:rPr>
                    <w:t>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被媒体负面曝光的，每宗扣</w:t>
                  </w:r>
                  <w:r>
                    <w:rPr>
                      <w:sz w:val="21"/>
                    </w:rPr>
                    <w:t>10分。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有违反招标文件及合同</w:t>
                  </w:r>
                  <w:r>
                    <w:rPr>
                      <w:sz w:val="21"/>
                    </w:rPr>
                    <w:t>约</w:t>
                  </w:r>
                  <w:r>
                    <w:rPr>
                      <w:sz w:val="21"/>
                    </w:rPr>
                    <w:t>定的其它违约事件的，每发现</w:t>
                  </w:r>
                  <w:r>
                    <w:rPr>
                      <w:sz w:val="21"/>
                    </w:rPr>
                    <w:t>1次，需按违约性质并结合上述违约类别，每次扣5分。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冷藏、冷冻食品不采用冷链车配送，每次扣</w:t>
                  </w:r>
                  <w:r>
                    <w:rPr>
                      <w:sz w:val="21"/>
                    </w:rPr>
                    <w:t>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运输车辆没有定期清洁消毒，车厢内有不良气味、异味，</w:t>
                  </w:r>
                </w:p>
                <w:p>
                  <w:pPr>
                    <w:pStyle w:val="null3"/>
                    <w:jc w:val="both"/>
                  </w:pPr>
                  <w:r>
                    <w:rPr>
                      <w:sz w:val="21"/>
                    </w:rPr>
                    <w:t>或运输车辆的卫生情况影响食材的正常使用，每次扣</w:t>
                  </w:r>
                  <w:r>
                    <w:rPr>
                      <w:sz w:val="21"/>
                    </w:rPr>
                    <w:t>10分。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采购人发现中标人与第三方批发市场串通，故意抬高价</w:t>
                  </w:r>
                </w:p>
                <w:p>
                  <w:pPr>
                    <w:pStyle w:val="null3"/>
                    <w:jc w:val="both"/>
                  </w:pPr>
                  <w:r>
                    <w:rPr>
                      <w:sz w:val="21"/>
                    </w:rPr>
                    <w:t>格，每次扣</w:t>
                  </w:r>
                  <w:r>
                    <w:rPr>
                      <w:sz w:val="21"/>
                    </w:rPr>
                    <w:t>15分。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没有建立、健全本单位安全生产责任制，制定安全生产规</w:t>
                  </w:r>
                </w:p>
                <w:p>
                  <w:pPr>
                    <w:pStyle w:val="null3"/>
                    <w:jc w:val="both"/>
                  </w:pPr>
                  <w:r>
                    <w:rPr>
                      <w:sz w:val="21"/>
                    </w:rPr>
                    <w:t>章制度和操作规程，或违反制度操作的，每次扣</w:t>
                  </w:r>
                  <w:r>
                    <w:rPr>
                      <w:sz w:val="21"/>
                    </w:rPr>
                    <w:t>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没有相关应急预案的，每次扣</w:t>
                  </w:r>
                  <w:r>
                    <w:rPr>
                      <w:sz w:val="21"/>
                    </w:rPr>
                    <w:t>3分。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若出现采购人认为其他可扣分的情形时，采购人有权增加相应条款扣分项（扣罚</w:t>
                  </w:r>
                  <w:r>
                    <w:rPr>
                      <w:sz w:val="21"/>
                      <w:b/>
                    </w:rPr>
                    <w:t>1-10分之间）。</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6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扣分合计</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考核人</w:t>
                  </w:r>
                </w:p>
              </w:tc>
              <w:tc>
                <w:tcPr>
                  <w:tcW w:type="dxa" w:w="336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sz w:val="21"/>
                <w:b/>
              </w:rPr>
              <w:t>六、溯源标准及要求</w:t>
            </w:r>
          </w:p>
          <w:p>
            <w:pPr>
              <w:pStyle w:val="null3"/>
              <w:ind w:firstLine="420"/>
              <w:jc w:val="left"/>
            </w:pPr>
            <w:r>
              <w:rPr>
                <w:sz w:val="21"/>
              </w:rPr>
              <w:t>1</w:t>
            </w:r>
            <w:r>
              <w:rPr>
                <w:sz w:val="21"/>
              </w:rPr>
              <w:t>.中标人</w:t>
            </w:r>
            <w:r>
              <w:rPr>
                <w:sz w:val="21"/>
              </w:rPr>
              <w:t>送货到达时</w:t>
            </w:r>
            <w:r>
              <w:rPr>
                <w:sz w:val="21"/>
              </w:rPr>
              <w:t>提供加盖中标人公章的货物清单（送货单）。</w:t>
            </w:r>
          </w:p>
          <w:p>
            <w:pPr>
              <w:pStyle w:val="null3"/>
              <w:ind w:firstLine="420"/>
              <w:jc w:val="left"/>
            </w:pPr>
            <w:r>
              <w:rPr>
                <w:sz w:val="21"/>
              </w:rPr>
              <w:t>2</w:t>
            </w:r>
            <w:r>
              <w:rPr>
                <w:sz w:val="21"/>
              </w:rPr>
              <w:t>.</w:t>
            </w:r>
            <w:r>
              <w:rPr>
                <w:sz w:val="21"/>
              </w:rPr>
              <w:t>中标人根据自身属性，按照附件《南海区餐饮服务食品采购索证索票管理工作指南》中的采购地点类型以及当地食品监督部门的要求</w:t>
            </w:r>
            <w:r>
              <w:rPr>
                <w:sz w:val="21"/>
              </w:rPr>
              <w:t>（</w:t>
            </w:r>
            <w:r>
              <w:rPr>
                <w:sz w:val="21"/>
              </w:rPr>
              <w:t>即下述表格中的</w:t>
            </w:r>
            <w:r>
              <w:rPr>
                <w:sz w:val="21"/>
              </w:rPr>
              <w:t>“</w:t>
            </w:r>
            <w:r>
              <w:rPr>
                <w:sz w:val="21"/>
                <w:b/>
              </w:rPr>
              <w:t>索证要求</w:t>
            </w:r>
            <w:r>
              <w:rPr>
                <w:sz w:val="21"/>
              </w:rPr>
              <w:t>”及“</w:t>
            </w:r>
            <w:r>
              <w:rPr>
                <w:sz w:val="21"/>
                <w:b/>
              </w:rPr>
              <w:t>购物凭证要求</w:t>
            </w:r>
            <w:r>
              <w:rPr>
                <w:sz w:val="21"/>
              </w:rPr>
              <w:t>”</w:t>
            </w:r>
            <w:r>
              <w:rPr>
                <w:sz w:val="21"/>
              </w:rPr>
              <w:t>）</w:t>
            </w:r>
            <w:r>
              <w:rPr>
                <w:sz w:val="21"/>
              </w:rPr>
              <w:t>，提供相关证件凭证等。</w:t>
            </w:r>
          </w:p>
          <w:p>
            <w:pPr>
              <w:pStyle w:val="null3"/>
              <w:ind w:firstLine="422"/>
              <w:jc w:val="left"/>
            </w:pPr>
            <w:r>
              <w:rPr>
                <w:sz w:val="21"/>
                <w:b/>
              </w:rPr>
              <w:t>附件</w:t>
            </w:r>
            <w:r>
              <w:rPr>
                <w:sz w:val="21"/>
                <w:b/>
              </w:rPr>
              <w:t>：</w:t>
            </w:r>
          </w:p>
          <w:p>
            <w:pPr>
              <w:pStyle w:val="null3"/>
              <w:ind w:firstLine="422"/>
              <w:jc w:val="center"/>
            </w:pPr>
            <w:r>
              <w:rPr>
                <w:sz w:val="21"/>
                <w:b/>
              </w:rPr>
              <w:t>南海区餐饮服务食品采购索证索票管理工作指南</w:t>
            </w:r>
          </w:p>
          <w:p>
            <w:pPr>
              <w:pStyle w:val="null3"/>
              <w:ind w:firstLine="420"/>
              <w:jc w:val="left"/>
            </w:pPr>
            <w:r>
              <w:rPr>
                <w:sz w:val="21"/>
              </w:rPr>
              <w:t>根据国家食品药品监督管理局《餐饮服务食品采购索证索票管理规定》和</w:t>
            </w:r>
            <w:r>
              <w:rPr>
                <w:sz w:val="21"/>
              </w:rPr>
              <w:t>《</w:t>
            </w:r>
            <w:r>
              <w:rPr>
                <w:sz w:val="21"/>
              </w:rPr>
              <w:t>佛山市南海区食品集中加工中心管理办法</w:t>
            </w:r>
            <w:r>
              <w:rPr>
                <w:sz w:val="21"/>
              </w:rPr>
              <w:t>》（</w:t>
            </w:r>
            <w:r>
              <w:rPr>
                <w:sz w:val="21"/>
              </w:rPr>
              <w:t>2023.04.19</w:t>
            </w:r>
            <w:r>
              <w:rPr>
                <w:sz w:val="21"/>
              </w:rPr>
              <w:t>）</w:t>
            </w:r>
            <w:r>
              <w:rPr>
                <w:sz w:val="21"/>
              </w:rPr>
              <w:t>要求</w:t>
            </w:r>
            <w:r>
              <w:rPr>
                <w:sz w:val="21"/>
              </w:rPr>
              <w:t>,应督促餐饮服务单位按照以下要求进行食品及原料采购索证索票：</w:t>
            </w:r>
          </w:p>
          <w:tbl>
            <w:tblPr>
              <w:tblInd w:type="dxa" w:w="240"/>
              <w:tblBorders>
                <w:top w:val="none" w:color="000000" w:sz="4"/>
                <w:left w:val="none" w:color="000000" w:sz="4"/>
                <w:bottom w:val="none" w:color="000000" w:sz="4"/>
                <w:right w:val="none" w:color="000000" w:sz="4"/>
                <w:insideH w:val="none"/>
                <w:insideV w:val="none"/>
              </w:tblBorders>
            </w:tblPr>
            <w:tblGrid>
              <w:gridCol w:w="1137"/>
              <w:gridCol w:w="1137"/>
              <w:gridCol w:w="1862"/>
              <w:gridCol w:w="1460"/>
            </w:tblGrid>
            <w:tr>
              <w:tc>
                <w:tcPr>
                  <w:tcW w:type="dxa" w:w="113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采购地点</w:t>
                  </w:r>
                </w:p>
              </w:tc>
              <w:tc>
                <w:tcPr>
                  <w:tcW w:type="dxa" w:w="1137"/>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采购品种和方式</w:t>
                  </w:r>
                </w:p>
              </w:tc>
              <w:tc>
                <w:tcPr>
                  <w:tcW w:type="dxa" w:w="1862"/>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索证要求</w:t>
                  </w:r>
                </w:p>
              </w:tc>
              <w:tc>
                <w:tcPr>
                  <w:tcW w:type="dxa" w:w="146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购物凭证要求</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生产加工单位或生产基地</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直接采购</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查验、索取并留存加盖有供货方公章的许可证、营业执照和产品合格证明文件复印件</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留存盖有供货方公章（或签字）的每笔购物凭证或每笔送货单</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从流通经营单位（商场、超市、批发零售市场等）</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批量或长期采购</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应当查验、留存加盖有公章的营业执照和食品流通许可证等复印件；</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留存盖有供货方公章（或签字）的每笔购物凭证或每笔送货单。</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流通经营单位（商场、超市、批发零售市场</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少量或临时采购</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应当确认其是否有营业执照和食品流通许可证</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留存盖有供货方公章（或签字）的每笔购物凭证或每笔送货单</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农贸市场</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应当索取并留存市场管理部门或经营户出具的加盖公章（或签字）的购物凭证</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个体工商户采购</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应当查验并留存供应者盖章（或签字）的许可证、营业执照或复印件</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留存供应者盖章（或签字）的购物凭证和每笔供应清单</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食品流通经营单位（商场、超市、批发零售市场等）和农贸市场</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采购畜禽肉类（</w:t>
                  </w:r>
                  <w:r>
                    <w:rPr>
                      <w:sz w:val="21"/>
                    </w:rPr>
                    <w:t>含</w:t>
                  </w:r>
                  <w:r>
                    <w:rPr>
                      <w:sz w:val="21"/>
                    </w:rPr>
                    <w:t>冻肉）</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应当查验动物产品检疫合格证明原件；如为冻肉的则应每批次索取产品检疫检验证明</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屠宰企业</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直接采购畜禽肉类</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应当索取并留存供货方盖章（或签字）的许可证、营业执照复印件和动物产品检疫合格证明原件。</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食品小作坊集中加工中心</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熟食品</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索证索票要求：</w:t>
                  </w:r>
                </w:p>
                <w:p>
                  <w:pPr>
                    <w:pStyle w:val="null3"/>
                    <w:jc w:val="center"/>
                  </w:pPr>
                  <w:r>
                    <w:rPr>
                      <w:sz w:val="21"/>
                    </w:rPr>
                    <w:t>1、生产许可证或备案通知书复印件（有供货方公章）（见上图）；</w:t>
                  </w:r>
                </w:p>
                <w:p>
                  <w:pPr>
                    <w:pStyle w:val="null3"/>
                    <w:jc w:val="center"/>
                  </w:pPr>
                  <w:r>
                    <w:rPr>
                      <w:sz w:val="21"/>
                    </w:rPr>
                    <w:t>2、营业执照复印件（有供货方公章）；</w:t>
                  </w:r>
                </w:p>
                <w:p>
                  <w:pPr>
                    <w:pStyle w:val="null3"/>
                    <w:jc w:val="center"/>
                  </w:pPr>
                  <w:r>
                    <w:rPr>
                      <w:sz w:val="21"/>
                      <w:b/>
                    </w:rPr>
                    <w:t>产品合格证明文件要求：</w:t>
                  </w:r>
                </w:p>
                <w:p>
                  <w:pPr>
                    <w:pStyle w:val="null3"/>
                    <w:jc w:val="center"/>
                  </w:pPr>
                  <w:r>
                    <w:rPr>
                      <w:sz w:val="21"/>
                    </w:rPr>
                    <w:t>1、加工中心每周自检报告；</w:t>
                  </w:r>
                </w:p>
                <w:p>
                  <w:pPr>
                    <w:pStyle w:val="null3"/>
                    <w:jc w:val="center"/>
                  </w:pPr>
                  <w:r>
                    <w:rPr>
                      <w:sz w:val="21"/>
                    </w:rPr>
                    <w:t>2、每季度监管部门监督抽检报告</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索票要求：</w:t>
                  </w:r>
                </w:p>
                <w:p>
                  <w:pPr>
                    <w:pStyle w:val="null3"/>
                    <w:jc w:val="center"/>
                  </w:pPr>
                  <w:r>
                    <w:rPr>
                      <w:sz w:val="21"/>
                    </w:rPr>
                    <w:t>食品小作坊集中加工销售票据原件（见上图）</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食品流通经营单位（批发零售市场等）和农贸市场熟食档口</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熟食品</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索证要求：</w:t>
                  </w:r>
                </w:p>
                <w:p>
                  <w:pPr>
                    <w:pStyle w:val="null3"/>
                    <w:jc w:val="center"/>
                  </w:pPr>
                  <w:r>
                    <w:rPr>
                      <w:sz w:val="21"/>
                    </w:rPr>
                    <w:t>1、熟食生产许可证或备案通知书复印件（有供货方公章）（见上图）；</w:t>
                  </w:r>
                </w:p>
                <w:p>
                  <w:pPr>
                    <w:pStyle w:val="null3"/>
                    <w:jc w:val="center"/>
                  </w:pPr>
                  <w:r>
                    <w:rPr>
                      <w:sz w:val="21"/>
                    </w:rPr>
                    <w:t>2、流通经营单位食品流通许可证复印件（有供货方公章）（见上图）；</w:t>
                  </w:r>
                </w:p>
                <w:p>
                  <w:pPr>
                    <w:pStyle w:val="null3"/>
                    <w:jc w:val="center"/>
                  </w:pPr>
                  <w:r>
                    <w:rPr>
                      <w:sz w:val="21"/>
                    </w:rPr>
                    <w:t>3、营业执照复印件（有供货方公章）；</w:t>
                  </w:r>
                </w:p>
                <w:p>
                  <w:pPr>
                    <w:pStyle w:val="null3"/>
                    <w:jc w:val="center"/>
                  </w:pPr>
                  <w:r>
                    <w:rPr>
                      <w:sz w:val="21"/>
                      <w:b/>
                    </w:rPr>
                    <w:t>产品合格证明文件要求：</w:t>
                  </w:r>
                </w:p>
                <w:p>
                  <w:pPr>
                    <w:pStyle w:val="null3"/>
                    <w:jc w:val="center"/>
                  </w:pPr>
                  <w:r>
                    <w:rPr>
                      <w:sz w:val="21"/>
                    </w:rPr>
                    <w:t>1、加工中心每周自检报告；</w:t>
                  </w:r>
                </w:p>
                <w:p>
                  <w:pPr>
                    <w:pStyle w:val="null3"/>
                    <w:jc w:val="center"/>
                  </w:pPr>
                  <w:r>
                    <w:rPr>
                      <w:sz w:val="21"/>
                    </w:rPr>
                    <w:t>2、每季度监管部门监督抽检报告</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索票要求：</w:t>
                  </w:r>
                </w:p>
                <w:p>
                  <w:pPr>
                    <w:pStyle w:val="null3"/>
                    <w:jc w:val="center"/>
                  </w:pPr>
                  <w:r>
                    <w:rPr>
                      <w:sz w:val="21"/>
                    </w:rPr>
                    <w:t>1、食品小作</w:t>
                  </w:r>
                  <w:r>
                    <w:rPr>
                      <w:sz w:val="21"/>
                      <w:i/>
                    </w:rPr>
                    <w:t>坊</w:t>
                  </w:r>
                  <w:r>
                    <w:rPr>
                      <w:sz w:val="21"/>
                    </w:rPr>
                    <w:t>集中工销售票据（见上图）；</w:t>
                  </w:r>
                </w:p>
                <w:p>
                  <w:pPr>
                    <w:pStyle w:val="null3"/>
                    <w:jc w:val="center"/>
                  </w:pPr>
                  <w:r>
                    <w:rPr>
                      <w:sz w:val="21"/>
                    </w:rPr>
                    <w:t>2、市场熟食销售凭证原件</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中央厨房</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熟食品或半成品</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索证要求：</w:t>
                  </w:r>
                </w:p>
                <w:p>
                  <w:pPr>
                    <w:pStyle w:val="null3"/>
                    <w:jc w:val="center"/>
                  </w:pPr>
                  <w:r>
                    <w:rPr>
                      <w:sz w:val="21"/>
                    </w:rPr>
                    <w:t>1、中央厨房餐饮服务许可证复印件（有供货方公章）；</w:t>
                  </w:r>
                </w:p>
                <w:p>
                  <w:pPr>
                    <w:pStyle w:val="null3"/>
                    <w:jc w:val="center"/>
                  </w:pPr>
                  <w:r>
                    <w:rPr>
                      <w:sz w:val="21"/>
                    </w:rPr>
                    <w:t>2、加工配送品种明细备案表（有供货方公章）；</w:t>
                  </w:r>
                </w:p>
                <w:p>
                  <w:pPr>
                    <w:pStyle w:val="null3"/>
                    <w:jc w:val="center"/>
                  </w:pPr>
                  <w:r>
                    <w:rPr>
                      <w:sz w:val="21"/>
                    </w:rPr>
                    <w:t>3、配送单位清单备案表（目前只允许配送连锁店或加盟店）（有供货方公章）：4、营业执照复印件（有供货方公章）；</w:t>
                  </w:r>
                  <w:r>
                    <w:rPr>
                      <w:sz w:val="21"/>
                      <w:b/>
                    </w:rPr>
                    <w:t>产品合格证明文件要求：</w:t>
                  </w:r>
                </w:p>
                <w:p>
                  <w:pPr>
                    <w:pStyle w:val="null3"/>
                    <w:jc w:val="center"/>
                  </w:pPr>
                  <w:r>
                    <w:rPr>
                      <w:sz w:val="21"/>
                    </w:rPr>
                    <w:t>1、每日自检报告；</w:t>
                  </w:r>
                </w:p>
                <w:p>
                  <w:pPr>
                    <w:pStyle w:val="null3"/>
                    <w:jc w:val="center"/>
                  </w:pPr>
                  <w:r>
                    <w:rPr>
                      <w:sz w:val="21"/>
                    </w:rPr>
                    <w:t>2、每年度不少于一次的监管部门监督抽检报告</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索票要求：</w:t>
                  </w:r>
                </w:p>
                <w:p>
                  <w:pPr>
                    <w:pStyle w:val="null3"/>
                    <w:jc w:val="center"/>
                  </w:pPr>
                  <w:r>
                    <w:rPr>
                      <w:sz w:val="21"/>
                    </w:rPr>
                    <w:t>每日配送品种清单</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4"/>
                    <w:jc w:val="center"/>
                  </w:pPr>
                  <w:r>
                    <w:rPr>
                      <w:sz w:val="21"/>
                    </w:rPr>
                    <w:t>实行统一配送经营方式</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由餐饮服务企业总部统一查验、索取并留存供货方盖章（或签字）的许可证、营业执照、产品合格证明文件；</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各门店应当建立并留存日常采购记录</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采购乳制品的</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应当查验、索取并留存供货方盖章（或签字）的许可证、营业执照、产品合格证明文件复印件。</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9"/>
                    <w:jc w:val="center"/>
                  </w:pPr>
                  <w:r>
                    <w:rPr>
                      <w:sz w:val="21"/>
                    </w:rPr>
                    <w:t>批量采购进口食品食品添加剂的</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应当索取口岸进口食品法定检验机构出具的与所购食品、食品添加剂相同批次的食品检验合格证明的复印件。</w:t>
                  </w:r>
                </w:p>
              </w:tc>
              <w:tc>
                <w:tcPr>
                  <w:tcW w:type="dxa" w:w="146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
                    <w:jc w:val="center"/>
                  </w:pPr>
                  <w:r>
                    <w:rPr>
                      <w:sz w:val="21"/>
                    </w:rPr>
                    <w:t>采购集中消毒</w:t>
                  </w:r>
                  <w:r>
                    <w:rPr>
                      <w:sz w:val="21"/>
                    </w:rPr>
                    <w:t>企业供应的</w:t>
                  </w:r>
                  <w:r>
                    <w:rPr>
                      <w:sz w:val="21"/>
                    </w:rPr>
                    <w:t>餐饮</w:t>
                  </w:r>
                  <w:r>
                    <w:rPr>
                      <w:sz w:val="21"/>
                    </w:rPr>
                    <w:t>具</w:t>
                  </w:r>
                  <w:r>
                    <w:rPr>
                      <w:sz w:val="21"/>
                    </w:rPr>
                    <w:t>的</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应当查验、索取并留存集中消毒企业盖章（或签字）的营业执照复印件、盖章的批次出厂检验报告（或复印件）</w:t>
                  </w:r>
                </w:p>
              </w:tc>
              <w:tc>
                <w:tcPr>
                  <w:tcW w:type="dxa" w:w="1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ind w:firstLine="420"/>
              <w:jc w:val="left"/>
            </w:pPr>
            <w:r>
              <w:rPr>
                <w:sz w:val="21"/>
              </w:rPr>
              <w:t>备注：</w:t>
            </w:r>
          </w:p>
          <w:p>
            <w:pPr>
              <w:pStyle w:val="null3"/>
              <w:ind w:firstLine="420"/>
              <w:jc w:val="left"/>
            </w:pPr>
            <w:r>
              <w:rPr>
                <w:sz w:val="21"/>
              </w:rPr>
              <w:t>1、购物凭证应当包括供货方名称、产品名称、产品数量、送货或购买日期等内容；</w:t>
            </w:r>
          </w:p>
          <w:p>
            <w:pPr>
              <w:pStyle w:val="null3"/>
              <w:ind w:firstLine="420"/>
              <w:jc w:val="left"/>
            </w:pPr>
            <w:r>
              <w:rPr>
                <w:sz w:val="21"/>
              </w:rPr>
              <w:t>2、长期定点采购的，餐饮服务提供者应当与中标人签订包括保证食品安全的采购供应合同；</w:t>
            </w:r>
          </w:p>
          <w:p>
            <w:pPr>
              <w:pStyle w:val="null3"/>
              <w:ind w:firstLine="420"/>
              <w:jc w:val="left"/>
            </w:pPr>
            <w:r>
              <w:rPr>
                <w:sz w:val="21"/>
              </w:rPr>
              <w:t>3、不允许未取得中央厨房许可审批的餐饮单位配送熟食或半成品到属下连锁或加盟餐饮单位；</w:t>
            </w:r>
          </w:p>
          <w:p>
            <w:pPr>
              <w:pStyle w:val="null3"/>
              <w:ind w:firstLine="420"/>
              <w:jc w:val="left"/>
            </w:pPr>
            <w:r>
              <w:rPr>
                <w:sz w:val="21"/>
              </w:rPr>
              <w:t>4、所有索证索票资料保存期限为两年；</w:t>
            </w:r>
          </w:p>
          <w:p>
            <w:pPr>
              <w:pStyle w:val="null3"/>
              <w:ind w:firstLine="420"/>
              <w:jc w:val="left"/>
            </w:pPr>
            <w:r>
              <w:rPr>
                <w:sz w:val="21"/>
              </w:rPr>
              <w:t>5、所有复印件加盖的公章必须为红章，不能再复印。</w:t>
            </w:r>
          </w:p>
          <w:p>
            <w:pPr>
              <w:pStyle w:val="null3"/>
            </w:pPr>
            <w:r>
              <w:rPr/>
              <w:t xml:space="preserve"> </w:t>
            </w:r>
          </w:p>
          <w:p>
            <w:pPr>
              <w:pStyle w:val="null3"/>
              <w:ind w:firstLine="422"/>
              <w:jc w:val="left"/>
            </w:pPr>
            <w:r>
              <w:rPr>
                <w:sz w:val="21"/>
                <w:b/>
              </w:rPr>
              <w:t>注：</w:t>
            </w:r>
            <w:r>
              <w:rPr>
                <w:sz w:val="21"/>
              </w:rPr>
              <w:t>1.</w:t>
            </w:r>
            <w:r>
              <w:rPr>
                <w:sz w:val="21"/>
              </w:rPr>
              <w:t>以</w:t>
            </w:r>
            <w:r>
              <w:rPr>
                <w:sz w:val="21"/>
              </w:rPr>
              <w:t>“2.技术标准与要求”中序号最细的（如1</w:t>
            </w:r>
            <w:r>
              <w:rPr>
                <w:sz w:val="21"/>
              </w:rPr>
              <w:t>）</w:t>
            </w:r>
            <w:r>
              <w:rPr>
                <w:sz w:val="21"/>
              </w:rPr>
              <w:t>与</w:t>
            </w:r>
            <w:r>
              <w:rPr>
                <w:sz w:val="21"/>
              </w:rPr>
              <w:t>①</w:t>
            </w:r>
            <w:r>
              <w:rPr>
                <w:sz w:val="21"/>
              </w:rPr>
              <w:t>之间，</w:t>
            </w:r>
            <w:r>
              <w:rPr>
                <w:sz w:val="21"/>
              </w:rPr>
              <w:t>①</w:t>
            </w:r>
            <w:r>
              <w:rPr>
                <w:sz w:val="21"/>
              </w:rPr>
              <w:t>为最细序号）作为一项，以计算技术要求响应数量。</w:t>
            </w:r>
          </w:p>
          <w:p>
            <w:pPr>
              <w:pStyle w:val="null3"/>
              <w:jc w:val="both"/>
            </w:pPr>
            <w:r>
              <w:rPr>
                <w:sz w:val="21"/>
              </w:rPr>
              <w:t xml:space="preserve">        </w:t>
            </w:r>
            <w:r>
              <w:rPr>
                <w:sz w:val="21"/>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佛山市公安局南海分局平洲派出所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- 90%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采购机构代理服务收费标准：本次招标向中标人收取的中标服务费，参照国家发展计划委员会颁布的计价格﹝2002﹞1980号《招标代理服务收费管理暂行办法》的货物招标代理服务收费标准差额定率累进法执行。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2.采购文件附件：投标人应将采购公告中“相关附件”（如有）内容填写好相关信息后附在投标文件中。 3.投标文件内证明材料：投标人所提供的证明材料复印件或扫描件须清晰可辨，明确反映相关响应的信息，否则可能导致其投标无效或被拒绝。 4.投标文件信息公开要求：根据《佛山市南海区财政局关于印发&lt;佛山市南海区关于进一步深化政府采购改革的意见&gt;的通知》（南财采〔2020〕6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中标供应商的投标文件内容，接受社会公众监督，投标人必须作出以下承诺（自拟格式）：（1）承诺同意采购人或其委托的代理机构将投标文件中以下信息予以公开，公开内容包括：营业执照、资质证书、项目业绩、检验检测报告、履约验收报告及评价、社保证明、设备发票、职称、各种证件（身份证 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秘密和其他不可公开的内容。如若中标，同意采购人或其委托的代理机构将上述应公示的内容予以公开。</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-2025年度平洲派出所日常食材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采购包1（2024-2025年度平洲派出所日常食材采购项目）：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采购包1（2024-2025年度平洲派出所日常食材采购项目）：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2022年度或2023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投标人应具有有效的《食品生产许可证》或《食品经营许可证》，如与营业执照合并办理的，提供扫描营业执照二维码后的有效备案信息截图（提供扫描件并加盖投标人公章）。</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本采购包属于预留份额（通过合同分包形式）专门面向中小企业采购的项目（供应商提供的货物须预留合同金额的 40％ 以上给中小企业承接，其中预留给小微企业的比例不低于 70％ ）,接受分包合同的中小企业须符合本项目采购标的对应行业（本项目行业为：批发业）的政策划分标准且与供应商之间不得存在直接控股、管理关系（监狱企业、残疾人福利性单位视同小微企业），须提交《分包承诺书》（格式自拟）。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w:t>
            </w:r>
          </w:p>
        </w:tc>
      </w:tr>
    </w:tbl>
    <w:p>
      <w:pPr>
        <w:pStyle w:val="null3"/>
        <w:ind w:firstLine="480"/>
      </w:pPr>
      <w:r>
        <w:rPr/>
        <w:t>表二符合性审查表：</w:t>
      </w:r>
    </w:p>
    <w:p>
      <w:pPr>
        <w:pStyle w:val="null3"/>
      </w:pPr>
      <w:r>
        <w:rPr/>
        <w:t>采购包1（2024-2025年度平洲派出所日常食材采购项目）：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采购包1(2024-2025年度平洲派出所日常食材采购项目):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技术部分43.0分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服务方案 (9.0分)</w:t>
            </w:r>
            <w:r>
              <w:rPr/>
              <w:t>，（等次分值选择：</w:t>
            </w:r>
            <w:r>
              <w:rPr/>
              <w:t>0.0;</w:t>
            </w:r>
            <w:r>
              <w:rPr/>
              <w:t>3.0;</w:t>
            </w:r>
            <w:r>
              <w:rPr/>
              <w:t>6.0;</w:t>
            </w:r>
            <w:r>
              <w:rPr/>
              <w:t>9.0;</w:t>
            </w:r>
            <w:r>
              <w:rPr/>
              <w:t>）</w:t>
            </w:r>
          </w:p>
        </w:tc>
        <w:tc>
          <w:tcPr>
            <w:tcW w:type="dxa" w:w="5076"/>
          </w:tcPr>
          <w:p>
            <w:pPr>
              <w:pStyle w:val="null3"/>
              <w:jc w:val="left"/>
            </w:pPr>
            <w:r>
              <w:rPr/>
              <w:t>根据投标人提供的服务方案（包括但不限于货物组织、材料加工、配送运输、装卸、食材生产周期及供货周期等）进行评审： （1）服务方案内容完整详细，组织、加工、配送流程清晰明确，能兼顾各种类食材生产周期及供货周期，日常供货计划合理，得9分； （2）服务方案内容具体，组织、加工、配送流程明确，有描述食材生产周期及供货周期，能提供日常供货计划，得6分； （3）服务方案内容有欠缺，组织、加工、配送流程模糊，或欠缺日常供货计划，得3分； （4）服务方案差或不提供方案的不得分。</w:t>
            </w:r>
          </w:p>
        </w:tc>
      </w:tr>
      <w:tr>
        <w:tc>
          <w:tcPr>
            <w:tcW w:type="dxa" w:w="922"/>
            <w:gridSpan w:val="2"/>
            <w:vMerge/>
          </w:tcPr>
          <w:p/>
        </w:tc>
        <w:tc>
          <w:tcPr>
            <w:tcW w:type="dxa" w:w="2307"/>
          </w:tcPr>
          <w:p>
            <w:pPr>
              <w:pStyle w:val="null3"/>
              <w:jc w:val="left"/>
            </w:pPr>
            <w:r>
              <w:rPr/>
              <w:t>供应保障措施 (8.0分)</w:t>
            </w:r>
            <w:r>
              <w:rPr/>
              <w:t>，（等次分值选择：</w:t>
            </w:r>
            <w:r>
              <w:rPr/>
              <w:t>0.0;</w:t>
            </w:r>
            <w:r>
              <w:rPr/>
              <w:t>2.0;</w:t>
            </w:r>
            <w:r>
              <w:rPr/>
              <w:t>5.0;</w:t>
            </w:r>
            <w:r>
              <w:rPr/>
              <w:t>8.0;</w:t>
            </w:r>
            <w:r>
              <w:rPr/>
              <w:t>）</w:t>
            </w:r>
          </w:p>
        </w:tc>
        <w:tc>
          <w:tcPr>
            <w:tcW w:type="dxa" w:w="5076"/>
          </w:tcPr>
          <w:p>
            <w:pPr>
              <w:pStyle w:val="null3"/>
              <w:jc w:val="left"/>
            </w:pPr>
            <w:r>
              <w:rPr/>
              <w:t>根据投标人提供的货物质量、新鲜度及安全的保证措施（主要根据供货产品的来源、加工、储存、运输、验收各环节的质量、保证新鲜度及食品安全措施）进行评审： （1）产品来源清晰明确，保障货物新鲜的方案全面，质量及安全保证各环节措施具体、完善，有涵盖加工、储存、运输、验收环节，得8分； （2）产品来源具体，保障货物新鲜的方案具体，质量及安全保证措施各环节合理，有涵盖加工、储存、运输或验收环节，得5分； （3）有提供质量及安全保证措施，但各环节措施不够具体、不完善，或产品来源不够清晰，或保障货物新鲜的方案不够全面，得2分； （4）未提供质量及安全保证措施，或未提供投标产品来源或其他情况，不得分。</w:t>
            </w:r>
          </w:p>
        </w:tc>
      </w:tr>
      <w:tr>
        <w:tc>
          <w:tcPr>
            <w:tcW w:type="dxa" w:w="922"/>
            <w:gridSpan w:val="2"/>
            <w:vMerge/>
          </w:tcPr>
          <w:p/>
        </w:tc>
        <w:tc>
          <w:tcPr>
            <w:tcW w:type="dxa" w:w="2307"/>
          </w:tcPr>
          <w:p>
            <w:pPr>
              <w:pStyle w:val="null3"/>
              <w:jc w:val="left"/>
            </w:pPr>
            <w:r>
              <w:rPr/>
              <w:t>应急服务方案 (7.0分)</w:t>
            </w:r>
            <w:r>
              <w:rPr/>
              <w:t>，（等次分值选择：</w:t>
            </w:r>
            <w:r>
              <w:rPr/>
              <w:t>0.0;</w:t>
            </w:r>
            <w:r>
              <w:rPr/>
              <w:t>1.0;</w:t>
            </w:r>
            <w:r>
              <w:rPr/>
              <w:t>4.0;</w:t>
            </w:r>
            <w:r>
              <w:rPr/>
              <w:t>7.0;</w:t>
            </w:r>
            <w:r>
              <w:rPr/>
              <w:t>）</w:t>
            </w:r>
          </w:p>
        </w:tc>
        <w:tc>
          <w:tcPr>
            <w:tcW w:type="dxa" w:w="5076"/>
          </w:tcPr>
          <w:p>
            <w:pPr>
              <w:pStyle w:val="null3"/>
              <w:jc w:val="left"/>
            </w:pPr>
            <w:r>
              <w:rPr/>
              <w:t>根据投标人提供的针对采购人管理特点的应急服务方案（包含食物中毒事故或肠道病等应急处理、采购人有紧急会议或接待或其他紧急情况需要临时增加食材数量的应急处理等）进行评价： （1）应急服务方案内容完整，临时加急供货计划安排科学合理，食物事故处理以人为本，操作具体可行，得7分； （2）应急服务方案内容具体，临时加急供货计划安排合理，有基本的食物事故处理操作且有一定可行性，得4分； （3）应急服务方案内容简单，有基础的临时加急供货计划安排，食物事故处理操作不可行，得1分； （4）无提供或其他情况，得0分。</w:t>
            </w:r>
          </w:p>
        </w:tc>
      </w:tr>
      <w:tr>
        <w:tc>
          <w:tcPr>
            <w:tcW w:type="dxa" w:w="922"/>
            <w:gridSpan w:val="2"/>
            <w:vMerge/>
          </w:tcPr>
          <w:p/>
        </w:tc>
        <w:tc>
          <w:tcPr>
            <w:tcW w:type="dxa" w:w="2307"/>
          </w:tcPr>
          <w:p>
            <w:pPr>
              <w:pStyle w:val="null3"/>
              <w:jc w:val="left"/>
            </w:pPr>
            <w:r>
              <w:rPr/>
              <w:t>售后服务 (6.0分)</w:t>
            </w:r>
            <w:r>
              <w:rPr/>
              <w:t>，（等次分值选择：</w:t>
            </w:r>
            <w:r>
              <w:rPr/>
              <w:t>0.0;</w:t>
            </w:r>
            <w:r>
              <w:rPr/>
              <w:t>2.0;</w:t>
            </w:r>
            <w:r>
              <w:rPr/>
              <w:t>4.0;</w:t>
            </w:r>
            <w:r>
              <w:rPr/>
              <w:t>6.0;</w:t>
            </w:r>
            <w:r>
              <w:rPr/>
              <w:t>）</w:t>
            </w:r>
          </w:p>
        </w:tc>
        <w:tc>
          <w:tcPr>
            <w:tcW w:type="dxa" w:w="5076"/>
          </w:tcPr>
          <w:p>
            <w:pPr>
              <w:pStyle w:val="null3"/>
              <w:jc w:val="left"/>
            </w:pPr>
            <w:r>
              <w:rPr/>
              <w:t>根据投标人提供的针对售后服务及出现产品质量问题退换货承诺进行评审： （1）售后服务方案完善清晰，能适配采购人管理制度要求，出现产品质量问题退换货承诺对本项目有明显针对性，紧贴本项目特点，得6分； （2）售后服务方案具体，可配合采购人管理要求，出现产品质量问题退换货承诺对本项目有一定的针对性，有贴合本项目特点，得4分； （3）有基本的售后服务方案，出现产品质量问题退换货承诺一般，与本项目特点有不符，得2分； （4）其他或不提供不得分。</w:t>
            </w:r>
          </w:p>
        </w:tc>
      </w:tr>
      <w:tr>
        <w:tc>
          <w:tcPr>
            <w:tcW w:type="dxa" w:w="922"/>
            <w:gridSpan w:val="2"/>
            <w:vMerge/>
          </w:tcPr>
          <w:p/>
        </w:tc>
        <w:tc>
          <w:tcPr>
            <w:tcW w:type="dxa" w:w="2307"/>
          </w:tcPr>
          <w:p>
            <w:pPr>
              <w:pStyle w:val="null3"/>
              <w:jc w:val="left"/>
            </w:pPr>
            <w:r>
              <w:rPr/>
              <w:t>冷冻储存能力 (3.0分)</w:t>
            </w:r>
          </w:p>
        </w:tc>
        <w:tc>
          <w:tcPr>
            <w:tcW w:type="dxa" w:w="5076"/>
          </w:tcPr>
          <w:p>
            <w:pPr>
              <w:pStyle w:val="null3"/>
              <w:jc w:val="left"/>
            </w:pPr>
            <w:r>
              <w:rPr/>
              <w:t>根据投标人提供的冷库容积情况进行评审： （1）冷库容积≥1000立方米，得3分； （2）700立方米≤冷库容积＜1000立方米，得2分； （3）400立方米≤冷库容积＜700立方米，得1分； （4）冷库容积＜400立方米，得0.5分。 注： ① 不重复计分，本项最高得3分。不提供或资料不齐的，不得分。投标人在中标后提供原件备查。 ② 须提供投标人名义的冷库建设合同、冷库设备合同或租赁合同、具有测绘资质的第三方出具的测绘报告及发票的扫描件并加盖投标人公章，不提供或提供不全不得分。如冷库建设合同、冷库设备合同或租赁合同载明的冷库总容积与第三方出具的测绘报告不一致时，以第三方出具的测绘报告载明的总容积为准。 ③ 投标人提供中标后投入冷库并投入本项目使用的承诺函并加盖投标人公章的，可得0.5分。</w:t>
            </w:r>
          </w:p>
        </w:tc>
      </w:tr>
      <w:tr>
        <w:tc>
          <w:tcPr>
            <w:tcW w:type="dxa" w:w="922"/>
            <w:gridSpan w:val="2"/>
            <w:vMerge/>
          </w:tcPr>
          <w:p/>
        </w:tc>
        <w:tc>
          <w:tcPr>
            <w:tcW w:type="dxa" w:w="2307"/>
          </w:tcPr>
          <w:p>
            <w:pPr>
              <w:pStyle w:val="null3"/>
              <w:jc w:val="left"/>
            </w:pPr>
            <w:r>
              <w:rPr/>
              <w:t>企业配送场所情况 (3.0分)</w:t>
            </w:r>
          </w:p>
        </w:tc>
        <w:tc>
          <w:tcPr>
            <w:tcW w:type="dxa" w:w="5076"/>
          </w:tcPr>
          <w:p>
            <w:pPr>
              <w:pStyle w:val="null3"/>
              <w:jc w:val="left"/>
            </w:pPr>
            <w:r>
              <w:rPr/>
              <w:t>根据投标人提供的企业配送场所情况进行评审： （1）配送场所面积总和≥1000平方米的，得3分； （2）500平方米≤配送场所面积总和＜1000平方米的，得2分； （3）配送场所面积总和＜500平方米的，得1分。 注： ① 不重复计分，本项最高得3分。 ② 须提供：配送场所照片彩色打印件、配送场所产权证明或租赁合同（合同中须体现配送场所面积，配送场所面积只按单个计算，不累计）的扫描件、连续3个月场地租金发票的扫描件。上述证明材料须加盖投标人公章，不提供或提供不全不得分。 ③ 投标人提供中标后投入配送场所并投入本项目使用的承诺函并加盖投标人公章的，可得1分。</w:t>
            </w:r>
          </w:p>
        </w:tc>
      </w:tr>
      <w:tr>
        <w:tc>
          <w:tcPr>
            <w:tcW w:type="dxa" w:w="922"/>
            <w:gridSpan w:val="2"/>
            <w:vMerge/>
          </w:tcPr>
          <w:p/>
        </w:tc>
        <w:tc>
          <w:tcPr>
            <w:tcW w:type="dxa" w:w="2307"/>
          </w:tcPr>
          <w:p>
            <w:pPr>
              <w:pStyle w:val="null3"/>
              <w:jc w:val="left"/>
            </w:pPr>
            <w:r>
              <w:rPr/>
              <w:t>种植或养殖场地 (3.0分)</w:t>
            </w:r>
          </w:p>
        </w:tc>
        <w:tc>
          <w:tcPr>
            <w:tcW w:type="dxa" w:w="5076"/>
          </w:tcPr>
          <w:p>
            <w:pPr>
              <w:pStyle w:val="null3"/>
              <w:jc w:val="left"/>
            </w:pPr>
            <w:r>
              <w:rPr/>
              <w:t>投标人具备的种植或养殖基地情况： （1）种或养殖基地3000亩（含）以上的，得3分； （2）种或养殖基地1500亩（含）至3000亩（不含）的，得2分； （3）种或养殖基地700亩（含）至1500亩（不含）以下的，得1分； （4）其他情况或未提供证明文件，均不得分。 注： 1.投标人须提供种植/养殖基地租赁合同（或自有产权证明文件或合作协议）复印件/扫描件，并加盖投标人公章，不提供或不符合不得分。中标后原件备查。 2.如投标人提供多个位于同一位置的种或养殖基地有效证明文件，按照该位置的种或养殖基地面积合计值为准；如投标人提供多个位于不同位置的种或养殖基地有效证明文件，按照其中一个位置内的种或养殖基地面积合计最大值为准。</w:t>
            </w:r>
          </w:p>
        </w:tc>
      </w:tr>
      <w:tr>
        <w:tc>
          <w:tcPr>
            <w:tcW w:type="dxa" w:w="922"/>
            <w:gridSpan w:val="2"/>
            <w:vMerge/>
          </w:tcPr>
          <w:p/>
        </w:tc>
        <w:tc>
          <w:tcPr>
            <w:tcW w:type="dxa" w:w="2307"/>
          </w:tcPr>
          <w:p>
            <w:pPr>
              <w:pStyle w:val="null3"/>
              <w:jc w:val="left"/>
            </w:pPr>
            <w:r>
              <w:rPr/>
              <w:t>供应保障能力 (4.0分)</w:t>
            </w:r>
          </w:p>
        </w:tc>
        <w:tc>
          <w:tcPr>
            <w:tcW w:type="dxa" w:w="5076"/>
          </w:tcPr>
          <w:p>
            <w:pPr>
              <w:pStyle w:val="null3"/>
              <w:jc w:val="left"/>
            </w:pPr>
            <w:r>
              <w:rPr/>
              <w:t>投标人与各相关食材供应商或农贸市场有签订合作/购销/供货的协议/合同或被授权经销的，每签订一个相关食材供应商或农贸市场合作/购销/供货的协议/合同或者授权书的可得0.5分，最高4分。 注：提供合作/购销/供货的协议/合同或者授权书复印件/扫描件（加盖投标人公章），未提供或未按要求提供或提供的证明材料不清晰导致无法识别的的不得分。上述所有证明资料，中标后原件备查。</w:t>
            </w:r>
          </w:p>
        </w:tc>
      </w:tr>
      <w:tr>
        <w:tc>
          <w:tcPr>
            <w:tcW w:type="dxa" w:w="922"/>
            <w:gridSpan w:val="2"/>
            <w:vMerge w:val="restart"/>
          </w:tcPr>
          <w:p>
            <w:pPr>
              <w:pStyle w:val="null3"/>
              <w:jc w:val="center"/>
            </w:pPr>
            <w:r>
              <w:rPr/>
              <w:t>商务部分</w:t>
            </w:r>
          </w:p>
        </w:tc>
        <w:tc>
          <w:tcPr>
            <w:tcW w:type="dxa" w:w="2307"/>
          </w:tcPr>
          <w:p>
            <w:pPr>
              <w:pStyle w:val="null3"/>
              <w:jc w:val="left"/>
            </w:pPr>
            <w:r>
              <w:rPr/>
              <w:t>企业综合实力 (3.5分)</w:t>
            </w:r>
          </w:p>
        </w:tc>
        <w:tc>
          <w:tcPr>
            <w:tcW w:type="dxa" w:w="5076"/>
          </w:tcPr>
          <w:p>
            <w:pPr>
              <w:pStyle w:val="null3"/>
              <w:jc w:val="left"/>
            </w:pPr>
            <w:r>
              <w:rPr/>
              <w:t>投标人获得以下有效认证证书情况，每个认证证书得0.5分，本项满分为3.5分： （1）质量管理体系认证证书； （2）环境管理体系认证证书； （3）职业健康安全管理体系认证证书； （4）食品安全管理体系认证证书； （5）危害分析与关键控制点（HACCP）体系认证证书； （6）食品配送操作规程体系认证证书； （7）供应链安全管理体系认证证书。 注：须提供认证证书扫描件或在全国认证认可信息公共服务平台上（http://cx.cnca.cn）查询结果的截图（须清晰可辨，须显示证书的有效状态和查询时间，查询时须在本项目招标公告发布之日或以后）并加盖投标人公章，否则不得分。</w:t>
            </w:r>
          </w:p>
        </w:tc>
      </w:tr>
      <w:tr>
        <w:tc>
          <w:tcPr>
            <w:tcW w:type="dxa" w:w="922"/>
            <w:gridSpan w:val="2"/>
            <w:vMerge/>
          </w:tcPr>
          <w:p/>
        </w:tc>
        <w:tc>
          <w:tcPr>
            <w:tcW w:type="dxa" w:w="2307"/>
          </w:tcPr>
          <w:p>
            <w:pPr>
              <w:pStyle w:val="null3"/>
              <w:jc w:val="left"/>
            </w:pPr>
            <w:r>
              <w:rPr/>
              <w:t>企业创新智慧能力 (1.0分)</w:t>
            </w:r>
          </w:p>
        </w:tc>
        <w:tc>
          <w:tcPr>
            <w:tcW w:type="dxa" w:w="5076"/>
          </w:tcPr>
          <w:p>
            <w:pPr>
              <w:pStyle w:val="null3"/>
              <w:jc w:val="left"/>
            </w:pPr>
            <w:r>
              <w:rPr/>
              <w:t>投标人具备相关用于规范管理企业及经营业务的正规正版管理软件（如仓储管理系统、食品检测管理系统、配送管理系统或冷链温控系统等，同类名称亦可）的，提供任一项可得1分；本小项最高得1分。 注：提供系统使用说明截图作证明材料，如软件系统为投标人自行研发的，须提供软件著作权登记证书或专利证书复印件；如软件系统为投标人购买的，须提供购买系统结算发票及合同复印件。以上材料均需加盖投标人公章。</w:t>
            </w:r>
          </w:p>
        </w:tc>
      </w:tr>
      <w:tr>
        <w:tc>
          <w:tcPr>
            <w:tcW w:type="dxa" w:w="922"/>
            <w:gridSpan w:val="2"/>
            <w:vMerge/>
          </w:tcPr>
          <w:p/>
        </w:tc>
        <w:tc>
          <w:tcPr>
            <w:tcW w:type="dxa" w:w="2307"/>
          </w:tcPr>
          <w:p>
            <w:pPr>
              <w:pStyle w:val="null3"/>
              <w:jc w:val="left"/>
            </w:pPr>
            <w:r>
              <w:rPr/>
              <w:t>食品专项检测 (3.5分)</w:t>
            </w:r>
          </w:p>
        </w:tc>
        <w:tc>
          <w:tcPr>
            <w:tcW w:type="dxa" w:w="5076"/>
          </w:tcPr>
          <w:p>
            <w:pPr>
              <w:pStyle w:val="null3"/>
              <w:jc w:val="left"/>
            </w:pPr>
            <w:r>
              <w:rPr/>
              <w:t>投标人提供2024年1月1日以来具有CMA或CNAS认证资质的第三方机构出具的检测报告： （1）蔬菜类（检测项目须包含但不限于：汞、铅、砷、敌敌畏、六六六、氧乐果)； （2）菌菇类（检测项目须包含但不限于：汞、镉、甲氨基阿维菌素苯甲酸盐）； （3）水产类（检测项目须包含但不限于：汞、孔雀石绿、氯霉素)； （4）肉类（检测项目须包含但不限于：铅、镉、氯霉素、沙丁胺醇、克伦特罗、莱克多巴胺）； （5）禽类（检测项目须包含但不限于：汞、铅、镉、滴滴涕、敌敌畏、六六六、地塞米松、土霉素、己烯雌酚）； （6）蛋类（检测项目须包含但不限于：苏丹红Ⅰ、苏丹红Ⅱ、苏丹红Ⅲ）； （7）水果类（检测项目须包含但不限于：汞、铅、镉、久效磷）； 注： ①每一个种类完全满足要求的可得0.5分，最高得 3.5 分，缺项或不符合的不得分。 ②投标人须提供具有CMA或CNAS印章且检测为合格的检验报告扫描件，中标后原件备查。 ③以上材料须加盖投标人公章，未提供或未按要求提供或提供的证明材料不清晰导致无法识别的的不得分。</w:t>
            </w:r>
          </w:p>
        </w:tc>
      </w:tr>
      <w:tr>
        <w:tc>
          <w:tcPr>
            <w:tcW w:type="dxa" w:w="922"/>
            <w:gridSpan w:val="2"/>
            <w:vMerge/>
          </w:tcPr>
          <w:p/>
        </w:tc>
        <w:tc>
          <w:tcPr>
            <w:tcW w:type="dxa" w:w="2307"/>
          </w:tcPr>
          <w:p>
            <w:pPr>
              <w:pStyle w:val="null3"/>
              <w:jc w:val="left"/>
            </w:pPr>
            <w:r>
              <w:rPr/>
              <w:t>专业检测能力 (2.0分)</w:t>
            </w:r>
          </w:p>
        </w:tc>
        <w:tc>
          <w:tcPr>
            <w:tcW w:type="dxa" w:w="5076"/>
          </w:tcPr>
          <w:p>
            <w:pPr>
              <w:pStyle w:val="null3"/>
              <w:jc w:val="left"/>
            </w:pPr>
            <w:r>
              <w:rPr/>
              <w:t>投标人具有油品油料监测仪、食品重金属检测仪、肉类安全检测仪、真菌霉素检测仪、食品添加剂检测仪、亚硝酸盐检测仪、莱克多巴胺检测仪、培养箱、微生物检测仪、食品安全快检仪、肉类水分快速测定仪、农药残留检测仪，能提供10个或以上的得2分，能提供5个或以上的得1分，其余情况不得分，本项最高2分。 注：须提供以下证明材料，资料不齐全或未按要求提供的不得分: ①自有设备须提供购买发票（或购买凭证）复印件/扫描件及对应的检测仪器图片作为得分依据； ②租赁设备须提供租赁合同、租金转账凭证复印件/扫描件及对应的检测仪器图片作为得分依据。 ③以上材料均须加盖投标人公章，未提供或未按要求提供或提供的证明材料不清晰导致无法识别的的不得分。 ④上述所有证明资料，中标后原件备查。</w:t>
            </w:r>
          </w:p>
        </w:tc>
      </w:tr>
      <w:tr>
        <w:tc>
          <w:tcPr>
            <w:tcW w:type="dxa" w:w="922"/>
            <w:gridSpan w:val="2"/>
            <w:vMerge/>
          </w:tcPr>
          <w:p/>
        </w:tc>
        <w:tc>
          <w:tcPr>
            <w:tcW w:type="dxa" w:w="2307"/>
          </w:tcPr>
          <w:p>
            <w:pPr>
              <w:pStyle w:val="null3"/>
              <w:jc w:val="left"/>
            </w:pPr>
            <w:r>
              <w:rPr/>
              <w:t>供应商追溯手段 (2.0分)</w:t>
            </w:r>
          </w:p>
        </w:tc>
        <w:tc>
          <w:tcPr>
            <w:tcW w:type="dxa" w:w="5076"/>
          </w:tcPr>
          <w:p>
            <w:pPr>
              <w:pStyle w:val="null3"/>
              <w:jc w:val="left"/>
            </w:pPr>
            <w:r>
              <w:rPr/>
              <w:t>（1）投标人已加入国家农产品质量安全追溯管理信息平台（http://qsst.moa.gov.cn/）的，得1分； （2）投标人已加入广东省农产品质量安全智慧监管平台（广东省农产品质量安全追溯平台）（http://qsst.gdagri.gov.cn/nytsy/portal/index.jsp）的，得1分。 本项累计最高得2分。 注： 1.须提供国家农产品质量安全追溯管理信息平台注册信息表或截图。 2.须提供广东省农产品质量安全智慧监管平台（广东省农产品质量安全追溯平台）主体信息截图。 3.以上所有证明文件须清晰可辨并加盖投标人公章，提供的证明文件不完整或不提供证明文件的不得分。</w:t>
            </w:r>
          </w:p>
        </w:tc>
      </w:tr>
      <w:tr>
        <w:tc>
          <w:tcPr>
            <w:tcW w:type="dxa" w:w="922"/>
            <w:gridSpan w:val="2"/>
            <w:vMerge/>
          </w:tcPr>
          <w:p/>
        </w:tc>
        <w:tc>
          <w:tcPr>
            <w:tcW w:type="dxa" w:w="2307"/>
          </w:tcPr>
          <w:p>
            <w:pPr>
              <w:pStyle w:val="null3"/>
              <w:jc w:val="left"/>
            </w:pPr>
            <w:r>
              <w:rPr/>
              <w:t>项目业绩 (3.0分)</w:t>
            </w:r>
          </w:p>
        </w:tc>
        <w:tc>
          <w:tcPr>
            <w:tcW w:type="dxa" w:w="5076"/>
          </w:tcPr>
          <w:p>
            <w:pPr>
              <w:pStyle w:val="null3"/>
              <w:jc w:val="left"/>
            </w:pPr>
            <w:r>
              <w:rPr/>
              <w:t>投标人在2021年1月1日至今（以签订合同时间为准）具有同类项目业绩并获得用户（或甲方）满意（或优秀、合格、良好等相关评价）或以上评价的项目情况进行评分：每提供一项得1分，最高得3分。 注：须提供合同、满意度评价复印件/扫描件并加盖投标人公章作为证明材料，同一个业主单位只按一项业绩计算。不提供不得分。</w:t>
            </w:r>
          </w:p>
        </w:tc>
      </w:tr>
      <w:tr>
        <w:tc>
          <w:tcPr>
            <w:tcW w:type="dxa" w:w="922"/>
            <w:gridSpan w:val="2"/>
            <w:vMerge/>
          </w:tcPr>
          <w:p/>
        </w:tc>
        <w:tc>
          <w:tcPr>
            <w:tcW w:type="dxa" w:w="2307"/>
          </w:tcPr>
          <w:p>
            <w:pPr>
              <w:pStyle w:val="null3"/>
              <w:jc w:val="left"/>
            </w:pPr>
            <w:r>
              <w:rPr/>
              <w:t>项目人员情况 (8.0分)</w:t>
            </w:r>
          </w:p>
        </w:tc>
        <w:tc>
          <w:tcPr>
            <w:tcW w:type="dxa" w:w="5076"/>
          </w:tcPr>
          <w:p>
            <w:pPr>
              <w:pStyle w:val="null3"/>
              <w:jc w:val="left"/>
            </w:pPr>
            <w:r>
              <w:rPr/>
              <w:t>1.拟投入本项目的人员具有高级食品安全管理员证书或考试合格证明的，每提供一个得1分；本小项最高得5分，同一个人不重复计算。 2.拟投入本项目的人员具有高级（或三级）农产品食品检测员或高级（或三级）食品检验员，每提供一人得1分，本小项最高3分，同一人不重复计算。 注： ① 本项最高得8分。 ② 须提供上述人员的证书或考试合格证明材料的扫描件及健康证扫描件、扣除发布招标公告当月的前6个月内任意1个月在本单位购买的社保证明扫描件并加盖投标人公章，不提供不得分。 ③ 如一人同时具备同一类别中的多个等级证书，按证书类别中最高等级计算得分，不重复计分。</w:t>
            </w:r>
          </w:p>
        </w:tc>
      </w:tr>
      <w:tr>
        <w:tc>
          <w:tcPr>
            <w:tcW w:type="dxa" w:w="922"/>
            <w:gridSpan w:val="2"/>
            <w:vMerge/>
          </w:tcPr>
          <w:p/>
        </w:tc>
        <w:tc>
          <w:tcPr>
            <w:tcW w:type="dxa" w:w="2307"/>
          </w:tcPr>
          <w:p>
            <w:pPr>
              <w:pStyle w:val="null3"/>
              <w:jc w:val="left"/>
            </w:pPr>
            <w:r>
              <w:rPr/>
              <w:t>配送保障能力 (4.0分)</w:t>
            </w:r>
          </w:p>
        </w:tc>
        <w:tc>
          <w:tcPr>
            <w:tcW w:type="dxa" w:w="5076"/>
          </w:tcPr>
          <w:p>
            <w:pPr>
              <w:pStyle w:val="null3"/>
              <w:jc w:val="left"/>
            </w:pPr>
            <w:r>
              <w:rPr/>
              <w:t>1.投标人具有冷链（或配备有空调系统的）运输专用车，其中自有的车辆每台1分、租赁的车辆每台0.5分，本小项最高得2分。 2.投标人具有专用配送车辆（非冷链），其中自有的车辆每台1分、租赁的车辆每台0.5分，本小项最高得2分。 本项最高得4分。 注： ① 自有的：车辆以投标人名义购买，须同时提供有效期内的车辆行驶证、登记证的复印件及车辆正、侧、背面图片；租赁的：须同时提供车辆租赁合同的复印件、有效期内的车辆行驶证、登记证的复印件及车辆正、侧、背面图片。 ② 提供以上车辆投入本项目配送使用的承诺函。 ③ 车辆登记证须中标后提供原件核查。 ④ 上述材料均需加盖投标人公章，对应车辆要求提供的资料缺少一项或不提供均不得分。 ⑤ 投标人提供中标后投入冷链（或配备有空调系统的）运输专用车并投入本项目使用的承诺函并加盖投标人公章的，可得0.5分。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按最终评标得分由高到低顺序对有效投标人排序，并按照排名顺序推荐前1名为中标候选人。最终评标得分相同的，按投标报价（投标折扣率）由低到高排列；投标报价（投标折扣率）相同的，按技术部分优劣顺序排列；如以上都相同的，则由评标委员会随机抽取选取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t xml:space="preserve"> </w:t>
      </w:r>
    </w:p>
    <w:p>
      <w:pPr>
        <w:pStyle w:val="null3"/>
        <w:jc w:val="center"/>
      </w:pPr>
      <w:r>
        <w:rPr/>
        <w:t xml:space="preserve"> </w:t>
      </w:r>
    </w:p>
    <w:p>
      <w:pPr>
        <w:pStyle w:val="null3"/>
        <w:jc w:val="center"/>
      </w:pPr>
      <w:r>
        <w:rPr>
          <w:sz w:val="68"/>
        </w:rPr>
        <w:t>合</w:t>
      </w:r>
      <w:r>
        <w:rPr>
          <w:sz w:val="68"/>
        </w:rPr>
        <w:t>同</w:t>
      </w:r>
      <w:r>
        <w:rPr>
          <w:sz w:val="68"/>
        </w:rPr>
        <w:t>书</w:t>
      </w:r>
    </w:p>
    <w:p>
      <w:pPr>
        <w:pStyle w:val="null3"/>
        <w:jc w:val="center"/>
      </w:pPr>
      <w:r>
        <w:rPr/>
        <w:t xml:space="preserve"> </w:t>
      </w:r>
    </w:p>
    <w:p>
      <w:pPr>
        <w:pStyle w:val="null3"/>
        <w:jc w:val="center"/>
      </w:pPr>
      <w:r>
        <w:rPr/>
        <w:t xml:space="preserve"> </w:t>
      </w:r>
    </w:p>
    <w:p>
      <w:pPr>
        <w:pStyle w:val="null3"/>
        <w:jc w:val="center"/>
      </w:pPr>
      <w:r>
        <w:rPr>
          <w:sz w:val="24"/>
          <w:b/>
        </w:rPr>
        <w:t>采购包</w:t>
      </w:r>
      <w:r>
        <w:rPr>
          <w:b/>
          <w:u w:val="single"/>
        </w:rPr>
        <w:t xml:space="preserve">  </w:t>
      </w:r>
      <w:r>
        <w:rPr>
          <w:sz w:val="24"/>
          <w:b/>
        </w:rPr>
        <w:t>：</w:t>
      </w:r>
      <w:r>
        <w:rPr>
          <w:b/>
          <w:u w:val="single"/>
        </w:rPr>
        <w:t xml:space="preserve">                   </w:t>
      </w:r>
    </w:p>
    <w:p>
      <w:pPr>
        <w:pStyle w:val="null3"/>
        <w:ind w:firstLine="2409"/>
      </w:pPr>
      <w:r>
        <w:rPr>
          <w:sz w:val="24"/>
          <w:b/>
        </w:rPr>
        <w:t>项目编号：</w:t>
      </w:r>
      <w:r>
        <w:rPr>
          <w:b/>
          <w:u w:val="single"/>
        </w:rPr>
        <w:t xml:space="preserve">                   </w:t>
      </w:r>
    </w:p>
    <w:p>
      <w:pPr>
        <w:pStyle w:val="null3"/>
        <w:ind w:firstLine="2409"/>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19"/>
                <w:u w:val="single"/>
              </w:rPr>
              <w:t>采购人名称</w:t>
            </w:r>
            <w:r>
              <w:rPr>
                <w:sz w:val="19"/>
                <w:u w:val="single"/>
              </w:rPr>
              <w:t xml:space="preserve">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left"/>
      </w:pPr>
      <w:r>
        <w:rPr/>
        <w:t xml:space="preserve"> </w:t>
      </w:r>
    </w:p>
    <w:p>
      <w:pPr>
        <w:pStyle w:val="null3"/>
        <w:jc w:val="left"/>
      </w:pPr>
      <w:r>
        <w:rPr/>
        <w:t xml:space="preserve"> </w:t>
      </w:r>
    </w:p>
    <w:p>
      <w:pPr>
        <w:pStyle w:val="null3"/>
        <w:jc w:val="center"/>
      </w:pPr>
      <w:r>
        <w:rPr>
          <w:sz w:val="44"/>
          <w:b/>
        </w:rPr>
        <w:t>佛山市政府采购项目合同书</w:t>
      </w:r>
    </w:p>
    <w:p>
      <w:pPr>
        <w:pStyle w:val="null3"/>
        <w:jc w:val="center"/>
      </w:pPr>
      <w:r>
        <w:rPr/>
        <w:t xml:space="preserve"> </w:t>
      </w:r>
    </w:p>
    <w:p>
      <w:pPr>
        <w:pStyle w:val="null3"/>
        <w:jc w:val="center"/>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合同性质：</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本合同为中小企业预留合同</w:t>
            </w:r>
            <w:r>
              <w:rPr>
                <w:sz w:val="18"/>
                <w:b/>
                <w:i/>
                <w:u w:val="single"/>
              </w:rPr>
              <w:t>（非专门面向中小企业采购的请删除此项）</w:t>
            </w:r>
          </w:p>
        </w:tc>
      </w:tr>
    </w:tbl>
    <w:p>
      <w:pPr>
        <w:pStyle w:val="null3"/>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pPr>
        <w:pStyle w:val="null3"/>
      </w:pPr>
      <w:r>
        <w:rPr>
          <w:sz w:val="24"/>
          <w:b/>
        </w:rPr>
        <w:t>一、项目主要内容及实现功能目标：</w:t>
      </w:r>
    </w:p>
    <w:p>
      <w:pPr>
        <w:pStyle w:val="null3"/>
        <w:ind w:firstLine="420"/>
      </w:pPr>
      <w:r>
        <w:rPr>
          <w:sz w:val="24"/>
        </w:rPr>
        <w:t>（按照采购文件和投标文件执行）</w:t>
      </w:r>
    </w:p>
    <w:p>
      <w:pPr>
        <w:pStyle w:val="null3"/>
      </w:pPr>
      <w:r>
        <w:rPr>
          <w:sz w:val="24"/>
          <w:b/>
        </w:rPr>
        <w:t>二、产品及服务供应清单：</w:t>
      </w:r>
      <w:r>
        <w:rPr>
          <w:sz w:val="24"/>
        </w:rPr>
        <w:t>见附件一</w:t>
      </w:r>
      <w:r>
        <w:rPr>
          <w:sz w:val="24"/>
        </w:rPr>
        <w:t>《分项报价表》。</w:t>
      </w:r>
    </w:p>
    <w:p>
      <w:pPr>
        <w:pStyle w:val="null3"/>
      </w:pPr>
      <w:r>
        <w:rPr>
          <w:sz w:val="24"/>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预算金额：</w:t>
            </w:r>
            <w:r>
              <w:rPr>
                <w:sz w:val="21"/>
              </w:rPr>
              <w:t>小写：</w:t>
            </w:r>
            <w:r>
              <w:rPr>
                <w:sz w:val="19"/>
                <w:u w:val="single"/>
              </w:rPr>
              <w:t xml:space="preserve">             </w:t>
            </w:r>
            <w:r>
              <w:rPr>
                <w:sz w:val="21"/>
              </w:rPr>
              <w:t>元；</w:t>
            </w:r>
          </w:p>
          <w:p>
            <w:pPr>
              <w:pStyle w:val="null3"/>
              <w:ind w:firstLine="1050"/>
            </w:pPr>
            <w:r>
              <w:rPr>
                <w:sz w:val="21"/>
              </w:rPr>
              <w:t>大写：</w:t>
            </w:r>
            <w:r>
              <w:rPr>
                <w:sz w:val="19"/>
                <w:u w:val="single"/>
              </w:rPr>
              <w:t xml:space="preserve">                          </w:t>
            </w:r>
          </w:p>
          <w:p>
            <w:pPr>
              <w:pStyle w:val="null3"/>
            </w:pPr>
            <w:r>
              <w:rPr>
                <w:sz w:val="21"/>
              </w:rPr>
              <w:t>合同折扣率：</w:t>
            </w:r>
            <w:r>
              <w:rPr>
                <w:sz w:val="19"/>
                <w:u w:val="single"/>
              </w:rPr>
              <w:t xml:space="preserve">            </w:t>
            </w:r>
            <w:r>
              <w:rPr>
                <w:sz w:val="21"/>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1）本合同的结算支付以人民币为货币单位。</w:t>
            </w:r>
          </w:p>
          <w:p>
            <w:pPr>
              <w:pStyle w:val="null3"/>
              <w:jc w:val="both"/>
            </w:pPr>
            <w:r>
              <w:rPr>
                <w:sz w:val="21"/>
              </w:rPr>
              <w:t>（</w:t>
            </w:r>
            <w:r>
              <w:rPr>
                <w:sz w:val="21"/>
              </w:rPr>
              <w:t>2）</w:t>
            </w:r>
            <w:r>
              <w:rPr>
                <w:sz w:val="21"/>
              </w:rPr>
              <w:t>合同折扣率综合考虑</w:t>
            </w:r>
            <w:r>
              <w:rPr>
                <w:sz w:val="21"/>
              </w:rPr>
              <w:t>包括但不限于：货物费用、检验检疫费、质量检测费、配送运输费、包装费、装卸费、搬运费、不合格货物的退换费用、人工费、保险费、验收费、售后服务费、税费、其他伴随服务费用及合同实施过程中的应预见和不可预见费用等完成本</w:t>
            </w:r>
            <w:r>
              <w:rPr>
                <w:sz w:val="21"/>
              </w:rPr>
              <w:t>合同</w:t>
            </w:r>
            <w:r>
              <w:rPr>
                <w:sz w:val="21"/>
              </w:rPr>
              <w:t>内容所需的一切费用。</w:t>
            </w:r>
          </w:p>
          <w:p>
            <w:pPr>
              <w:pStyle w:val="null3"/>
              <w:jc w:val="both"/>
            </w:pPr>
            <w:r>
              <w:rPr>
                <w:sz w:val="21"/>
              </w:rPr>
              <w:t>（</w:t>
            </w:r>
            <w:r>
              <w:rPr>
                <w:sz w:val="21"/>
              </w:rPr>
              <w:t>3）</w:t>
            </w:r>
            <w:r>
              <w:rPr>
                <w:sz w:val="21"/>
              </w:rPr>
              <w:t>合同折扣率</w:t>
            </w:r>
            <w:r>
              <w:rPr>
                <w:sz w:val="21"/>
              </w:rPr>
              <w:t>适用于每种食材。</w:t>
            </w:r>
            <w:r>
              <w:rPr>
                <w:sz w:val="21"/>
              </w:rPr>
              <w:t>乙方</w:t>
            </w:r>
            <w:r>
              <w:rPr>
                <w:sz w:val="21"/>
              </w:rPr>
              <w:t>在合同履行</w:t>
            </w:r>
            <w:r>
              <w:rPr>
                <w:sz w:val="21"/>
              </w:rPr>
              <w:t>期间不得随意更改合同折扣率。</w:t>
            </w:r>
          </w:p>
          <w:p>
            <w:pPr>
              <w:pStyle w:val="null3"/>
            </w:pPr>
            <w:r>
              <w:rPr>
                <w:sz w:val="21"/>
              </w:rPr>
              <w:t>（</w:t>
            </w:r>
            <w:r>
              <w:rPr>
                <w:sz w:val="21"/>
              </w:rPr>
              <w:t>4）签订合同后，任何因乙方的疏漏而提出的另行支付与本合同项目相关的任何费用的申请将不被接受。</w:t>
            </w:r>
          </w:p>
          <w:p>
            <w:pPr>
              <w:pStyle w:val="null3"/>
            </w:pPr>
            <w:r>
              <w:rPr>
                <w:sz w:val="21"/>
              </w:rPr>
              <w:t>（</w:t>
            </w:r>
            <w:r>
              <w:rPr>
                <w:sz w:val="21"/>
              </w:rPr>
              <w:t>5</w:t>
            </w:r>
            <w:r>
              <w:rPr>
                <w:sz w:val="21"/>
              </w:rPr>
              <w:t>）实际供货数量以甲方每次提供的订单为准。甲方不保证乙方在合同履行期间的实际配送量。</w:t>
            </w:r>
          </w:p>
          <w:p>
            <w:pPr>
              <w:pStyle w:val="null3"/>
            </w:pPr>
            <w:r>
              <w:rPr>
                <w:sz w:val="21"/>
              </w:rPr>
              <w:t>（</w:t>
            </w:r>
            <w:r>
              <w:rPr>
                <w:sz w:val="21"/>
              </w:rPr>
              <w:t>6）</w:t>
            </w:r>
            <w:r>
              <w:rPr>
                <w:sz w:val="21"/>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交货</w:t>
            </w:r>
            <w:r>
              <w:rPr>
                <w:sz w:val="21"/>
                <w:b/>
              </w:rPr>
              <w:t>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甲方（用户）指定地点。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自合同签订生效之日起</w:t>
            </w:r>
            <w:r>
              <w:rPr>
                <w:sz w:val="21"/>
              </w:rPr>
              <w:t>1年，当实际供货金额累计达到人民币550万元或</w:t>
            </w:r>
            <w:r>
              <w:rPr>
                <w:sz w:val="21"/>
              </w:rPr>
              <w:t>供货</w:t>
            </w:r>
            <w:r>
              <w:rPr>
                <w:sz w:val="21"/>
              </w:rPr>
              <w:t>满一年即本项目终止，以先发生者为准。</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R</w:t>
            </w:r>
            <w:r>
              <w:rPr>
                <w:sz w:val="21"/>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1期：</w:t>
            </w:r>
            <w:r>
              <w:rPr>
                <w:sz w:val="21"/>
              </w:rPr>
              <w:t>支付比例</w:t>
            </w:r>
            <w:r>
              <w:rPr>
                <w:sz w:val="21"/>
                <w:u w:val="single"/>
              </w:rPr>
              <w:t xml:space="preserve"> </w:t>
            </w:r>
            <w:r>
              <w:rPr>
                <w:sz w:val="21"/>
                <w:u w:val="single"/>
              </w:rPr>
              <w:t xml:space="preserve">100 </w:t>
            </w:r>
            <w:r>
              <w:rPr>
                <w:sz w:val="21"/>
              </w:rPr>
              <w:t>%，</w:t>
            </w:r>
          </w:p>
          <w:p>
            <w:pPr>
              <w:pStyle w:val="null3"/>
              <w:jc w:val="left"/>
            </w:pPr>
            <w:r>
              <w:rPr>
                <w:sz w:val="21"/>
              </w:rPr>
              <w:t>（</w:t>
            </w:r>
            <w:r>
              <w:rPr>
                <w:sz w:val="21"/>
              </w:rPr>
              <w:t>1</w:t>
            </w:r>
            <w:r>
              <w:rPr>
                <w:sz w:val="21"/>
              </w:rPr>
              <w:t>）</w:t>
            </w:r>
            <w:r>
              <w:rPr>
                <w:sz w:val="21"/>
              </w:rPr>
              <w:t>按月结算，在</w:t>
            </w:r>
            <w:r>
              <w:rPr>
                <w:sz w:val="21"/>
              </w:rPr>
              <w:t>乙方</w:t>
            </w:r>
            <w:r>
              <w:rPr>
                <w:sz w:val="21"/>
              </w:rPr>
              <w:t>交齐相关结算费用所需资料后</w:t>
            </w:r>
            <w:r>
              <w:rPr>
                <w:sz w:val="21"/>
              </w:rPr>
              <w:t>15个工作日内结算上个月的</w:t>
            </w:r>
            <w:r>
              <w:rPr>
                <w:sz w:val="21"/>
              </w:rPr>
              <w:t>货款</w:t>
            </w:r>
            <w:r>
              <w:rPr>
                <w:sz w:val="21"/>
              </w:rPr>
              <w:t>；</w:t>
            </w:r>
          </w:p>
          <w:p>
            <w:pPr>
              <w:pStyle w:val="null3"/>
              <w:jc w:val="left"/>
            </w:pPr>
            <w:r>
              <w:rPr>
                <w:sz w:val="21"/>
              </w:rPr>
              <w:t>（</w:t>
            </w:r>
            <w:r>
              <w:rPr>
                <w:sz w:val="21"/>
              </w:rPr>
              <w:t>2</w:t>
            </w:r>
            <w:r>
              <w:rPr>
                <w:sz w:val="21"/>
              </w:rPr>
              <w:t>）</w:t>
            </w:r>
            <w:r>
              <w:rPr>
                <w:sz w:val="21"/>
              </w:rPr>
              <w:t>每日（汇总各类供应品）的结算金额＝每周（各类供应品）平均零售价</w:t>
            </w:r>
            <w:r>
              <w:rPr>
                <w:sz w:val="21"/>
              </w:rPr>
              <w:t>×每日（各类供应品）实际供货量×</w:t>
            </w:r>
            <w:r>
              <w:rPr>
                <w:sz w:val="21"/>
              </w:rPr>
              <w:t>合同</w:t>
            </w:r>
            <w:r>
              <w:rPr>
                <w:sz w:val="21"/>
              </w:rPr>
              <w:t>折扣率。</w:t>
            </w:r>
          </w:p>
          <w:p>
            <w:pPr>
              <w:pStyle w:val="null3"/>
              <w:jc w:val="left"/>
            </w:pPr>
            <w:r>
              <w:rPr>
                <w:sz w:val="21"/>
              </w:rPr>
              <w:t>每月的结算金额＝当月每日（汇总各类供应品）的结算金额合计</w:t>
            </w:r>
            <w:r>
              <w:rPr>
                <w:sz w:val="21"/>
              </w:rPr>
              <w:t>-考核扣减金额（如有）。</w:t>
            </w:r>
          </w:p>
          <w:p>
            <w:pPr>
              <w:pStyle w:val="null3"/>
              <w:jc w:val="left"/>
            </w:pPr>
            <w:r>
              <w:rPr>
                <w:sz w:val="21"/>
              </w:rPr>
              <w:t>（</w:t>
            </w:r>
            <w:r>
              <w:rPr>
                <w:sz w:val="21"/>
              </w:rPr>
              <w:t>3</w:t>
            </w:r>
            <w:r>
              <w:rPr>
                <w:sz w:val="21"/>
              </w:rPr>
              <w:t>）乙方</w:t>
            </w:r>
            <w:r>
              <w:rPr>
                <w:sz w:val="21"/>
              </w:rPr>
              <w:t>凭以下文件与</w:t>
            </w:r>
            <w:r>
              <w:rPr>
                <w:sz w:val="21"/>
              </w:rPr>
              <w:t>甲方</w:t>
            </w:r>
            <w:r>
              <w:rPr>
                <w:sz w:val="21"/>
              </w:rPr>
              <w:t>结算</w:t>
            </w:r>
            <w:r>
              <w:rPr>
                <w:sz w:val="21"/>
              </w:rPr>
              <w:t>货款</w:t>
            </w:r>
            <w:r>
              <w:rPr>
                <w:sz w:val="21"/>
              </w:rPr>
              <w:t>：合同</w:t>
            </w:r>
            <w:r>
              <w:rPr>
                <w:sz w:val="21"/>
              </w:rPr>
              <w:t>原件</w:t>
            </w:r>
            <w:r>
              <w:rPr>
                <w:sz w:val="21"/>
              </w:rPr>
              <w:t>（首次申请付款时提供）</w:t>
            </w:r>
            <w:r>
              <w:rPr>
                <w:sz w:val="21"/>
              </w:rPr>
              <w:t>和</w:t>
            </w:r>
            <w:r>
              <w:rPr>
                <w:sz w:val="21"/>
              </w:rPr>
              <w:t>中标通知书</w:t>
            </w:r>
            <w:r>
              <w:rPr>
                <w:sz w:val="21"/>
              </w:rPr>
              <w:t>原件</w:t>
            </w:r>
            <w:r>
              <w:rPr>
                <w:sz w:val="21"/>
              </w:rPr>
              <w:t>（首次申请付款时提供）</w:t>
            </w:r>
            <w:r>
              <w:rPr>
                <w:sz w:val="21"/>
              </w:rPr>
              <w:t>、</w:t>
            </w:r>
            <w:r>
              <w:rPr>
                <w:sz w:val="21"/>
              </w:rPr>
              <w:t>乙方</w:t>
            </w:r>
            <w:r>
              <w:rPr>
                <w:sz w:val="21"/>
              </w:rPr>
              <w:t>开具的</w:t>
            </w:r>
            <w:r>
              <w:rPr>
                <w:sz w:val="21"/>
              </w:rPr>
              <w:t>合法等额有效的正式</w:t>
            </w:r>
            <w:r>
              <w:rPr>
                <w:sz w:val="21"/>
              </w:rPr>
              <w:t>发票及每日明细清单的当月汇总、</w:t>
            </w:r>
            <w:r>
              <w:rPr>
                <w:sz w:val="21"/>
              </w:rPr>
              <w:t>按</w:t>
            </w:r>
            <w:r>
              <w:rPr>
                <w:sz w:val="21"/>
              </w:rPr>
              <w:t>佛山市发展和改革局</w:t>
            </w:r>
            <w:r>
              <w:rPr>
                <w:sz w:val="21"/>
              </w:rPr>
              <w:t>公布的数据计算出的</w:t>
            </w:r>
            <w:r>
              <w:rPr>
                <w:sz w:val="21"/>
              </w:rPr>
              <w:t>南海区农副产品公布的每周平均零售价、</w:t>
            </w:r>
            <w:r>
              <w:rPr>
                <w:sz w:val="21"/>
              </w:rPr>
              <w:t>当月</w:t>
            </w:r>
            <w:r>
              <w:rPr>
                <w:sz w:val="21"/>
              </w:rPr>
              <w:t>考核结果。</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乙方须向甲方提供依法纳税的</w:t>
            </w:r>
            <w:r>
              <w:rPr>
                <w:sz w:val="21"/>
              </w:rPr>
              <w:t>货款</w:t>
            </w:r>
            <w:r>
              <w:rPr>
                <w:sz w:val="21"/>
              </w:rPr>
              <w:t>发票。</w:t>
            </w:r>
          </w:p>
          <w:p>
            <w:pPr>
              <w:pStyle w:val="null3"/>
              <w:jc w:val="left"/>
            </w:pPr>
            <w:r>
              <w:rPr>
                <w:sz w:val="21"/>
              </w:rPr>
              <w:t>（</w:t>
            </w:r>
            <w:r>
              <w:rPr>
                <w:sz w:val="21"/>
              </w:rPr>
              <w:t>2</w:t>
            </w:r>
            <w:r>
              <w:rPr>
                <w:sz w:val="21"/>
              </w:rPr>
              <w:t>）</w:t>
            </w:r>
            <w:r>
              <w:rPr>
                <w:sz w:val="21"/>
              </w:rPr>
              <w:t>货款</w:t>
            </w:r>
            <w:r>
              <w:rPr>
                <w:sz w:val="21"/>
              </w:rPr>
              <w:t>以转账方式转入乙方的银行账户。</w:t>
            </w:r>
          </w:p>
          <w:p>
            <w:pPr>
              <w:pStyle w:val="null3"/>
              <w:jc w:val="left"/>
            </w:pPr>
            <w:r>
              <w:rPr>
                <w:sz w:val="21"/>
              </w:rPr>
              <w:t>（</w:t>
            </w:r>
            <w:r>
              <w:rPr>
                <w:sz w:val="21"/>
              </w:rPr>
              <w:t>3</w:t>
            </w:r>
            <w:r>
              <w:rPr>
                <w:sz w:val="21"/>
              </w:rPr>
              <w:t>）</w:t>
            </w:r>
            <w:r>
              <w:rPr>
                <w:sz w:val="21"/>
              </w:rPr>
              <w:t>由于财政拨款支付的特殊性，合同价款的支付时间以财政拨款支付日期为准。</w:t>
            </w:r>
          </w:p>
          <w:p>
            <w:pPr>
              <w:pStyle w:val="null3"/>
              <w:jc w:val="left"/>
            </w:pPr>
            <w:r>
              <w:rPr>
                <w:sz w:val="21"/>
              </w:rPr>
              <w:t>（</w:t>
            </w:r>
            <w:r>
              <w:rPr>
                <w:sz w:val="21"/>
              </w:rPr>
              <w:t>4</w:t>
            </w:r>
            <w:r>
              <w:rPr>
                <w:sz w:val="21"/>
              </w:rPr>
              <w:t>）</w:t>
            </w:r>
            <w:r>
              <w:rPr>
                <w:sz w:val="21"/>
              </w:rPr>
              <w:t>收款方、出具发票方均必须与合同乙方</w:t>
            </w:r>
            <w:r>
              <w:rPr>
                <w:sz w:val="21"/>
              </w:rPr>
              <w:t>名称一致。</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供货价格执行标准</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本</w:t>
            </w:r>
            <w:r>
              <w:rPr>
                <w:sz w:val="21"/>
              </w:rPr>
              <w:t>合同</w:t>
            </w:r>
            <w:r>
              <w:rPr>
                <w:sz w:val="21"/>
              </w:rPr>
              <w:t>项目所有货物的供货单价统一按照佛山市发展和改革局</w:t>
            </w:r>
            <w:r>
              <w:rPr>
                <w:sz w:val="21"/>
              </w:rPr>
              <w:t>公布的《各区农副产品价格》</w:t>
            </w:r>
            <w:r>
              <w:rPr>
                <w:sz w:val="21"/>
              </w:rPr>
              <w:t>(http://fsdr.foshan.gov.cn/fsfgj/fhj/bmcx/jgcx/nfcp/tqjg/)</w:t>
            </w:r>
            <w:r>
              <w:rPr>
                <w:sz w:val="21"/>
              </w:rPr>
              <w:t>中</w:t>
            </w:r>
            <w:r>
              <w:rPr>
                <w:sz w:val="21"/>
              </w:rPr>
              <w:t>的</w:t>
            </w:r>
            <w:r>
              <w:rPr>
                <w:sz w:val="21"/>
              </w:rPr>
              <w:t>《佛山市五区农副产品市场零售价格表》的</w:t>
            </w:r>
            <w:r>
              <w:rPr>
                <w:sz w:val="21"/>
              </w:rPr>
              <w:t>南海区农副产品的零售价格为基准</w:t>
            </w:r>
            <w:r>
              <w:rPr>
                <w:sz w:val="21"/>
              </w:rPr>
              <w:t>,每个星期为一个周期，</w:t>
            </w:r>
            <w:r>
              <w:rPr>
                <w:sz w:val="21"/>
              </w:rPr>
              <w:t>计算出</w:t>
            </w:r>
            <w:r>
              <w:rPr>
                <w:sz w:val="21"/>
              </w:rPr>
              <w:t>该网站上南海区农副产品</w:t>
            </w:r>
            <w:r>
              <w:rPr>
                <w:sz w:val="21"/>
              </w:rPr>
              <w:t>的</w:t>
            </w:r>
            <w:r>
              <w:rPr>
                <w:sz w:val="21"/>
              </w:rPr>
              <w:t>每周平均零售价作为当周的结算依据。</w:t>
            </w:r>
          </w:p>
          <w:p>
            <w:pPr>
              <w:pStyle w:val="null3"/>
              <w:jc w:val="left"/>
            </w:pPr>
            <w:r>
              <w:rPr>
                <w:sz w:val="21"/>
              </w:rPr>
              <w:t>（</w:t>
            </w:r>
            <w:r>
              <w:rPr>
                <w:sz w:val="21"/>
              </w:rPr>
              <w:t>2</w:t>
            </w:r>
            <w:r>
              <w:rPr>
                <w:sz w:val="21"/>
              </w:rPr>
              <w:t>）</w:t>
            </w:r>
            <w:r>
              <w:rPr>
                <w:sz w:val="21"/>
              </w:rPr>
              <w:t>若</w:t>
            </w:r>
            <w:r>
              <w:rPr>
                <w:sz w:val="21"/>
              </w:rPr>
              <w:t>在</w:t>
            </w:r>
            <w:r>
              <w:rPr>
                <w:sz w:val="21"/>
              </w:rPr>
              <w:t>上述网站无报价</w:t>
            </w:r>
            <w:r>
              <w:rPr>
                <w:sz w:val="21"/>
              </w:rPr>
              <w:t>的</w:t>
            </w:r>
            <w:r>
              <w:rPr>
                <w:sz w:val="21"/>
              </w:rPr>
              <w:t>，则由甲方代表和乙方代表到本地的第三方批发市场（或者佛山中南农产品交易中心）参考同类产品的价格，取平均值作每周平均零售价。食材的实际种类、送货价格以甲方最终确定为准，但溢价不超过《佛山市五区农副产品市场零售价格表》</w:t>
            </w:r>
            <w:r>
              <w:rPr>
                <w:sz w:val="21"/>
              </w:rPr>
              <w:t>南海区</w:t>
            </w:r>
            <w:r>
              <w:rPr>
                <w:sz w:val="21"/>
              </w:rPr>
              <w:t>对应品目种类大类价格的</w:t>
            </w:r>
            <w:r>
              <w:rPr>
                <w:sz w:val="21"/>
              </w:rPr>
              <w:t>2</w:t>
            </w:r>
            <w:r>
              <w:rPr>
                <w:sz w:val="21"/>
              </w:rPr>
              <w:t>0</w:t>
            </w:r>
            <w:r>
              <w:rPr>
                <w:sz w:val="21"/>
              </w:rPr>
              <w:t>％</w:t>
            </w:r>
            <w:r>
              <w:rPr>
                <w:sz w:val="21"/>
              </w:rPr>
              <w:t>（如价格表中没有确切对应品类的，可由甲方与乙方议定）。</w:t>
            </w:r>
          </w:p>
          <w:p>
            <w:pPr>
              <w:pStyle w:val="null3"/>
              <w:jc w:val="left"/>
            </w:pPr>
            <w:r>
              <w:rPr>
                <w:sz w:val="21"/>
              </w:rPr>
              <w:t>（</w:t>
            </w:r>
            <w:r>
              <w:rPr>
                <w:sz w:val="21"/>
              </w:rPr>
              <w:t>3</w:t>
            </w:r>
            <w:r>
              <w:rPr>
                <w:sz w:val="21"/>
              </w:rPr>
              <w:t>）</w:t>
            </w:r>
            <w:r>
              <w:rPr>
                <w:sz w:val="21"/>
              </w:rPr>
              <w:t>乙方必须负责货物的运输、搬运等工作，中间所产生的费用由乙方负责。</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响应扶贫政策</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w:t>
            </w:r>
            <w:r>
              <w:rPr>
                <w:sz w:val="21"/>
              </w:rPr>
              <w:t>《关于开展南海区</w:t>
            </w:r>
            <w:r>
              <w:rPr>
                <w:sz w:val="21"/>
              </w:rPr>
              <w:t>2023年度预算单位食堂消费帮扶采购工作的通知》（如有更新，以最新文件为准执行）</w:t>
            </w:r>
            <w:r>
              <w:rPr>
                <w:sz w:val="21"/>
              </w:rPr>
              <w:t>相关规定，乙方在本项目实施农副产品供货时，应预留不低于</w:t>
            </w:r>
            <w:r>
              <w:rPr>
                <w:sz w:val="21"/>
              </w:rPr>
              <w:t>规范性文件要求</w:t>
            </w:r>
            <w:r>
              <w:rPr>
                <w:sz w:val="21"/>
              </w:rPr>
              <w:t>的比例</w:t>
            </w:r>
            <w:r>
              <w:rPr>
                <w:sz w:val="22"/>
              </w:rPr>
              <w:t>用于</w:t>
            </w:r>
            <w:r>
              <w:rPr>
                <w:sz w:val="21"/>
              </w:rPr>
              <w:t>定向采购贫困地区的农副产品，具体采购贫困地区的农副产品的内容由甲方根据上级相关部门的要求确定，由甲方实施采购。</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其他要求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）甲</w:t>
            </w:r>
            <w:r>
              <w:rPr>
                <w:sz w:val="21"/>
              </w:rPr>
              <w:t>方授予乙方供货资格，签订</w:t>
            </w:r>
            <w:r>
              <w:rPr>
                <w:sz w:val="21"/>
              </w:rPr>
              <w:t>本</w:t>
            </w:r>
            <w:r>
              <w:rPr>
                <w:sz w:val="21"/>
              </w:rPr>
              <w:t>合同</w:t>
            </w:r>
            <w:r>
              <w:rPr>
                <w:sz w:val="21"/>
              </w:rPr>
              <w:t>（</w:t>
            </w:r>
            <w:r>
              <w:rPr>
                <w:sz w:val="21"/>
              </w:rPr>
              <w:t>如涉及政府采购促进中小企业发展政策的，</w:t>
            </w:r>
            <w:r>
              <w:rPr>
                <w:sz w:val="21"/>
              </w:rPr>
              <w:t>乙方须在签订后向甲方提交具体的分包协议。），然后</w:t>
            </w:r>
            <w:r>
              <w:rPr>
                <w:sz w:val="21"/>
              </w:rPr>
              <w:t>向</w:t>
            </w:r>
            <w:r>
              <w:rPr>
                <w:sz w:val="21"/>
              </w:rPr>
              <w:t>乙方</w:t>
            </w:r>
            <w:r>
              <w:rPr>
                <w:sz w:val="21"/>
              </w:rPr>
              <w:t>发出</w:t>
            </w:r>
            <w:r>
              <w:rPr>
                <w:sz w:val="21"/>
              </w:rPr>
              <w:t>具体订单，具体订单发出周期不定，由甲方与乙方双方商议而定。</w:t>
            </w:r>
          </w:p>
          <w:p>
            <w:pPr>
              <w:pStyle w:val="null3"/>
              <w:jc w:val="left"/>
            </w:pPr>
            <w:r>
              <w:rPr>
                <w:sz w:val="21"/>
              </w:rPr>
              <w:t>（</w:t>
            </w:r>
            <w:r>
              <w:rPr>
                <w:sz w:val="21"/>
              </w:rPr>
              <w:t>2）</w:t>
            </w:r>
            <w:r>
              <w:rPr>
                <w:sz w:val="21"/>
              </w:rPr>
              <w:t>乙方获得本项目的供货资格并不意味拥有业务保障。在合同履行期限内，</w:t>
            </w:r>
            <w:r>
              <w:rPr>
                <w:sz w:val="21"/>
              </w:rPr>
              <w:t>甲方</w:t>
            </w:r>
            <w:r>
              <w:rPr>
                <w:sz w:val="21"/>
              </w:rPr>
              <w:t>根据采购需要，可通过</w:t>
            </w:r>
            <w:r>
              <w:rPr>
                <w:sz w:val="21"/>
              </w:rPr>
              <w:t>直接委托非本项目</w:t>
            </w:r>
            <w:r>
              <w:rPr>
                <w:sz w:val="21"/>
              </w:rPr>
              <w:t>乙方</w:t>
            </w:r>
            <w:r>
              <w:rPr>
                <w:sz w:val="21"/>
              </w:rPr>
              <w:t>的</w:t>
            </w:r>
            <w:r>
              <w:rPr>
                <w:sz w:val="21"/>
              </w:rPr>
              <w:t>供应商</w:t>
            </w:r>
            <w:r>
              <w:rPr>
                <w:sz w:val="21"/>
              </w:rPr>
              <w:t>提供</w:t>
            </w:r>
            <w:r>
              <w:rPr>
                <w:sz w:val="21"/>
              </w:rPr>
              <w:t>货物</w:t>
            </w:r>
            <w:r>
              <w:rPr>
                <w:sz w:val="21"/>
              </w:rPr>
              <w:t>或再次组织</w:t>
            </w:r>
            <w:r>
              <w:rPr>
                <w:sz w:val="21"/>
              </w:rPr>
              <w:t>招标适当增补其他的供货商，</w:t>
            </w:r>
            <w:r>
              <w:rPr>
                <w:sz w:val="21"/>
              </w:rPr>
              <w:t>甲方</w:t>
            </w:r>
            <w:r>
              <w:rPr>
                <w:sz w:val="21"/>
              </w:rPr>
              <w:t>无需通知</w:t>
            </w:r>
            <w:r>
              <w:rPr>
                <w:sz w:val="21"/>
              </w:rPr>
              <w:t>乙方</w:t>
            </w:r>
            <w:r>
              <w:rPr>
                <w:sz w:val="21"/>
              </w:rPr>
              <w:t>且不予任何补偿</w:t>
            </w:r>
            <w:r>
              <w:rPr>
                <w:sz w:val="21"/>
              </w:rPr>
              <w:t>；</w:t>
            </w:r>
            <w:r>
              <w:rPr>
                <w:sz w:val="21"/>
              </w:rPr>
              <w:t>如因政策调整而导致本合同不能继续履行的，甲方视情况与乙方协商终止合同，乙方承诺不就此向甲方追究任何违约责任。</w:t>
            </w:r>
          </w:p>
          <w:p>
            <w:pPr>
              <w:pStyle w:val="null3"/>
              <w:jc w:val="left"/>
            </w:pPr>
            <w:r>
              <w:rPr>
                <w:sz w:val="21"/>
              </w:rPr>
              <w:t>（</w:t>
            </w:r>
            <w:r>
              <w:rPr>
                <w:sz w:val="21"/>
              </w:rPr>
              <w:t>3）</w:t>
            </w:r>
            <w:r>
              <w:rPr>
                <w:sz w:val="21"/>
              </w:rPr>
              <w:t>在应对紧急事件</w:t>
            </w:r>
            <w:r>
              <w:rPr>
                <w:sz w:val="21"/>
              </w:rPr>
              <w:t>（</w:t>
            </w:r>
            <w:r>
              <w:rPr>
                <w:sz w:val="21"/>
              </w:rPr>
              <w:t>包括但不限于勤务机制升级）</w:t>
            </w:r>
            <w:r>
              <w:rPr>
                <w:sz w:val="21"/>
              </w:rPr>
              <w:t>或不可抗力时，</w:t>
            </w:r>
            <w:r>
              <w:rPr>
                <w:sz w:val="21"/>
              </w:rPr>
              <w:t>如乙方无法及时响应的，</w:t>
            </w:r>
            <w:r>
              <w:rPr>
                <w:sz w:val="21"/>
              </w:rPr>
              <w:t>甲方有权先行确定应急供货商，</w:t>
            </w:r>
            <w:r>
              <w:rPr>
                <w:sz w:val="21"/>
              </w:rPr>
              <w:t>乙方</w:t>
            </w:r>
            <w:r>
              <w:rPr>
                <w:sz w:val="21"/>
              </w:rPr>
              <w:t>代为支付相应</w:t>
            </w:r>
            <w:r>
              <w:rPr>
                <w:sz w:val="21"/>
              </w:rPr>
              <w:t>的</w:t>
            </w:r>
            <w:r>
              <w:rPr>
                <w:sz w:val="21"/>
              </w:rPr>
              <w:t>应急采购货款，金额以实际发票为准，从</w:t>
            </w:r>
            <w:r>
              <w:rPr>
                <w:sz w:val="21"/>
              </w:rPr>
              <w:t>乙方</w:t>
            </w:r>
            <w:r>
              <w:rPr>
                <w:sz w:val="21"/>
              </w:rPr>
              <w:t>的</w:t>
            </w:r>
            <w:r>
              <w:rPr>
                <w:sz w:val="21"/>
              </w:rPr>
              <w:t>合同额</w:t>
            </w:r>
            <w:r>
              <w:rPr>
                <w:sz w:val="21"/>
              </w:rPr>
              <w:t>中进行扣减，甲方向</w:t>
            </w:r>
            <w:r>
              <w:rPr>
                <w:sz w:val="21"/>
              </w:rPr>
              <w:t>乙方</w:t>
            </w:r>
            <w:r>
              <w:rPr>
                <w:sz w:val="21"/>
              </w:rPr>
              <w:t>提供应急采购的品目价目清单，清单中的</w:t>
            </w:r>
            <w:r>
              <w:rPr>
                <w:sz w:val="21"/>
              </w:rPr>
              <w:t>单价</w:t>
            </w:r>
            <w:r>
              <w:rPr>
                <w:sz w:val="21"/>
              </w:rPr>
              <w:t>不</w:t>
            </w:r>
            <w:r>
              <w:rPr>
                <w:sz w:val="21"/>
              </w:rPr>
              <w:t>得</w:t>
            </w:r>
            <w:r>
              <w:rPr>
                <w:sz w:val="21"/>
              </w:rPr>
              <w:t>超过</w:t>
            </w:r>
            <w:r>
              <w:rPr>
                <w:sz w:val="21"/>
              </w:rPr>
              <w:t>每周（各类供应品）平均零售价</w:t>
            </w:r>
            <w:r>
              <w:rPr>
                <w:sz w:val="21"/>
              </w:rPr>
              <w:t>或者半成品</w:t>
            </w:r>
            <w:r>
              <w:rPr>
                <w:sz w:val="21"/>
              </w:rPr>
              <w:t>/</w:t>
            </w:r>
            <w:r>
              <w:rPr>
                <w:sz w:val="21"/>
              </w:rPr>
              <w:t>成品快餐的市场综合价格</w:t>
            </w:r>
            <w:r>
              <w:rPr>
                <w:sz w:val="21"/>
              </w:rPr>
              <w:t>，双方就此事项需达成一致。</w:t>
            </w:r>
          </w:p>
        </w:tc>
      </w:tr>
    </w:tbl>
    <w:p>
      <w:pPr>
        <w:pStyle w:val="null3"/>
      </w:pPr>
      <w:r>
        <w:rPr>
          <w:sz w:val="24"/>
          <w:b/>
        </w:rPr>
        <w:t>四、</w:t>
      </w:r>
      <w:r>
        <w:rPr>
          <w:sz w:val="24"/>
          <w:b/>
        </w:rPr>
        <w:t>安装与调试：</w:t>
      </w:r>
      <w:r>
        <w:rPr>
          <w:sz w:val="24"/>
          <w:b/>
          <w:u w:val="single"/>
        </w:rPr>
        <w:t xml:space="preserve">   </w:t>
      </w:r>
      <w:r>
        <w:rPr>
          <w:sz w:val="24"/>
          <w:b/>
          <w:u w:val="single"/>
        </w:rPr>
        <w:t xml:space="preserve">/   </w:t>
      </w:r>
      <w:r>
        <w:rPr>
          <w:sz w:val="24"/>
        </w:rPr>
        <w:t>。</w:t>
      </w:r>
    </w:p>
    <w:p>
      <w:pPr>
        <w:pStyle w:val="null3"/>
      </w:pPr>
      <w:r>
        <w:rPr>
          <w:sz w:val="24"/>
          <w:b/>
        </w:rPr>
        <w:t>五、</w:t>
      </w:r>
      <w:r>
        <w:rPr>
          <w:sz w:val="24"/>
          <w:b/>
        </w:rPr>
        <w:t>验收标准与要求：</w:t>
      </w:r>
    </w:p>
    <w:p>
      <w:pPr>
        <w:pStyle w:val="null3"/>
        <w:ind w:firstLine="482"/>
        <w:jc w:val="both"/>
      </w:pPr>
      <w:r>
        <w:rPr>
          <w:sz w:val="24"/>
          <w:b/>
        </w:rPr>
        <w:t>1.</w:t>
      </w:r>
      <w:r>
        <w:rPr>
          <w:sz w:val="24"/>
        </w:rPr>
        <w:t>甲方</w:t>
      </w:r>
      <w:r>
        <w:rPr>
          <w:sz w:val="24"/>
        </w:rPr>
        <w:t>在收到</w:t>
      </w:r>
      <w:r>
        <w:rPr>
          <w:sz w:val="24"/>
        </w:rPr>
        <w:t>乙方</w:t>
      </w:r>
      <w:r>
        <w:rPr>
          <w:sz w:val="24"/>
        </w:rPr>
        <w:t>项目验收建议之日起</w:t>
      </w:r>
      <w:r>
        <w:rPr>
          <w:sz w:val="24"/>
        </w:rPr>
        <w:t>7个工作日内按照合同的约定对履约情况进行验收。</w:t>
      </w:r>
      <w:r>
        <w:rPr>
          <w:sz w:val="24"/>
        </w:rPr>
        <w:t>乙方</w:t>
      </w:r>
      <w:r>
        <w:rPr>
          <w:sz w:val="24"/>
        </w:rPr>
        <w:t>需为验收提供必需的一切条件及相关费用，并提供本</w:t>
      </w:r>
      <w:r>
        <w:rPr>
          <w:sz w:val="24"/>
        </w:rPr>
        <w:t>合同</w:t>
      </w:r>
      <w:r>
        <w:rPr>
          <w:sz w:val="24"/>
        </w:rPr>
        <w:t>项目的相关文档和验收所需资料，积极配合</w:t>
      </w:r>
      <w:r>
        <w:rPr>
          <w:sz w:val="24"/>
        </w:rPr>
        <w:t>甲方</w:t>
      </w:r>
      <w:r>
        <w:rPr>
          <w:sz w:val="24"/>
        </w:rPr>
        <w:t>完成验收工作。</w:t>
      </w:r>
    </w:p>
    <w:p>
      <w:pPr>
        <w:pStyle w:val="null3"/>
        <w:ind w:firstLine="482"/>
        <w:jc w:val="both"/>
      </w:pPr>
      <w:r>
        <w:rPr>
          <w:sz w:val="24"/>
          <w:b/>
        </w:rPr>
        <w:t>2</w:t>
      </w:r>
      <w:r>
        <w:rPr>
          <w:sz w:val="24"/>
          <w:b/>
        </w:rPr>
        <w:t>.</w:t>
      </w:r>
      <w:r>
        <w:rPr>
          <w:sz w:val="24"/>
        </w:rPr>
        <w:t>乙方</w:t>
      </w:r>
      <w:r>
        <w:rPr>
          <w:sz w:val="24"/>
        </w:rPr>
        <w:t>按时、按</w:t>
      </w:r>
      <w:r>
        <w:rPr>
          <w:sz w:val="24"/>
        </w:rPr>
        <w:t>甲方</w:t>
      </w:r>
      <w:r>
        <w:rPr>
          <w:sz w:val="24"/>
        </w:rPr>
        <w:t>要求进行每批次配送，且每批次配送的食材经</w:t>
      </w:r>
      <w:r>
        <w:rPr>
          <w:sz w:val="24"/>
        </w:rPr>
        <w:t>甲方</w:t>
      </w:r>
      <w:r>
        <w:rPr>
          <w:sz w:val="24"/>
        </w:rPr>
        <w:t>检验收货、符合本</w:t>
      </w:r>
      <w:r>
        <w:rPr>
          <w:sz w:val="24"/>
        </w:rPr>
        <w:t>项目</w:t>
      </w:r>
      <w:r>
        <w:rPr>
          <w:sz w:val="24"/>
        </w:rPr>
        <w:t>招标文件所述要求的，即视为该批次验收通过。</w:t>
      </w:r>
    </w:p>
    <w:p>
      <w:pPr>
        <w:pStyle w:val="null3"/>
        <w:ind w:firstLine="482"/>
        <w:jc w:val="both"/>
      </w:pPr>
      <w:r>
        <w:rPr>
          <w:sz w:val="24"/>
          <w:b/>
        </w:rPr>
        <w:t>3</w:t>
      </w:r>
      <w:r>
        <w:rPr>
          <w:sz w:val="24"/>
          <w:b/>
        </w:rPr>
        <w:t>.</w:t>
      </w:r>
      <w:r>
        <w:rPr>
          <w:sz w:val="24"/>
        </w:rPr>
        <w:t>乙方</w:t>
      </w:r>
      <w:r>
        <w:rPr>
          <w:sz w:val="24"/>
        </w:rPr>
        <w:t>同时须向</w:t>
      </w:r>
      <w:r>
        <w:rPr>
          <w:sz w:val="24"/>
        </w:rPr>
        <w:t>甲方</w:t>
      </w:r>
      <w:r>
        <w:rPr>
          <w:sz w:val="24"/>
        </w:rPr>
        <w:t>提供该批次的食材供应发票的汇总作为验收材料。</w:t>
      </w:r>
    </w:p>
    <w:p>
      <w:pPr>
        <w:pStyle w:val="null3"/>
        <w:ind w:firstLine="482"/>
      </w:pPr>
      <w:r>
        <w:rPr>
          <w:sz w:val="24"/>
          <w:b/>
        </w:rPr>
        <w:t>4.</w:t>
      </w:r>
      <w:r>
        <w:rPr>
          <w:sz w:val="24"/>
        </w:rPr>
        <w:t>合同履行</w:t>
      </w:r>
      <w:r>
        <w:rPr>
          <w:sz w:val="24"/>
        </w:rPr>
        <w:t>对照执行标准：符</w:t>
      </w:r>
      <w:r>
        <w:rPr>
          <w:sz w:val="24"/>
        </w:rPr>
        <w:t>合采购文件和响应承诺中各方共同认可的合理要求。</w:t>
      </w:r>
    </w:p>
    <w:p>
      <w:pPr>
        <w:pStyle w:val="null3"/>
      </w:pPr>
      <w:r>
        <w:rPr>
          <w:sz w:val="24"/>
          <w:b/>
        </w:rPr>
        <w:t>六、质保期及售后服务要求：</w:t>
      </w:r>
    </w:p>
    <w:p>
      <w:pPr>
        <w:pStyle w:val="null3"/>
      </w:pPr>
      <w:r>
        <w:rPr>
          <w:sz w:val="24"/>
          <w:b/>
        </w:rPr>
        <w:t xml:space="preserve">    </w:t>
      </w:r>
      <w:r>
        <w:rPr>
          <w:sz w:val="24"/>
          <w:b/>
        </w:rPr>
        <w:t>1.</w:t>
      </w:r>
      <w:r>
        <w:rPr>
          <w:sz w:val="24"/>
        </w:rPr>
        <w:t>供应的食材如含有预包装食品的，乙方必须保证其食用或使用有效期剩余</w:t>
      </w:r>
      <w:r>
        <w:rPr>
          <w:sz w:val="24"/>
        </w:rPr>
        <w:t>60%（含）以上，如发现不符合要求但仍在质保期内的，甲方有权拒收，并责令乙方在规定时间内重新送货，所发生费用由乙方负责。</w:t>
      </w:r>
    </w:p>
    <w:p>
      <w:pPr>
        <w:pStyle w:val="null3"/>
        <w:ind w:firstLine="482"/>
      </w:pPr>
      <w:r>
        <w:rPr>
          <w:sz w:val="24"/>
          <w:b/>
        </w:rPr>
        <w:t>2.</w:t>
      </w:r>
      <w:r>
        <w:rPr>
          <w:sz w:val="24"/>
          <w:b/>
        </w:rPr>
        <w:t>投诉跟踪服务要求：</w:t>
      </w:r>
    </w:p>
    <w:p>
      <w:pPr>
        <w:pStyle w:val="null3"/>
        <w:ind w:firstLine="480"/>
      </w:pPr>
      <w:r>
        <w:rPr>
          <w:sz w:val="24"/>
        </w:rPr>
        <w:t>（</w:t>
      </w:r>
      <w:r>
        <w:rPr>
          <w:sz w:val="24"/>
        </w:rPr>
        <w:t>1</w:t>
      </w:r>
      <w:r>
        <w:rPr>
          <w:sz w:val="24"/>
        </w:rPr>
        <w:t>）</w:t>
      </w:r>
      <w:r>
        <w:rPr>
          <w:sz w:val="24"/>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80"/>
      </w:pPr>
      <w:r>
        <w:rPr>
          <w:sz w:val="24"/>
        </w:rPr>
        <w:t>（</w:t>
      </w:r>
      <w:r>
        <w:rPr>
          <w:sz w:val="24"/>
        </w:rPr>
        <w:t>2</w:t>
      </w:r>
      <w:r>
        <w:rPr>
          <w:sz w:val="24"/>
        </w:rPr>
        <w:t>）</w:t>
      </w:r>
      <w:r>
        <w:rPr>
          <w:sz w:val="24"/>
        </w:rPr>
        <w:t>合同履行</w:t>
      </w:r>
      <w:r>
        <w:rPr>
          <w:sz w:val="24"/>
        </w:rPr>
        <w:t>期内，甲方有权按本项目的</w:t>
      </w:r>
      <w:r>
        <w:rPr>
          <w:sz w:val="24"/>
        </w:rPr>
        <w:t>技术、商务</w:t>
      </w:r>
      <w:r>
        <w:rPr>
          <w:sz w:val="24"/>
        </w:rPr>
        <w:t>要求对乙方进行不定期抽查检查，若对不合格</w:t>
      </w:r>
      <w:r>
        <w:rPr>
          <w:sz w:val="24"/>
        </w:rPr>
        <w:t>之处</w:t>
      </w:r>
      <w:r>
        <w:rPr>
          <w:sz w:val="24"/>
        </w:rPr>
        <w:t>提出警告后，仍未得到有效解决时，甲方有权终止采购合同。</w:t>
      </w:r>
    </w:p>
    <w:p>
      <w:pPr>
        <w:pStyle w:val="null3"/>
        <w:ind w:firstLine="480"/>
      </w:pPr>
      <w:r>
        <w:rPr>
          <w:sz w:val="24"/>
        </w:rPr>
        <w:t>（</w:t>
      </w:r>
      <w:r>
        <w:rPr>
          <w:sz w:val="24"/>
        </w:rPr>
        <w:t>3</w:t>
      </w:r>
      <w:r>
        <w:rPr>
          <w:sz w:val="24"/>
        </w:rPr>
        <w:t>）</w:t>
      </w:r>
      <w:r>
        <w:rPr>
          <w:sz w:val="24"/>
        </w:rPr>
        <w:t>乙方服务机构名称及地址：</w:t>
      </w:r>
      <w:r>
        <w:rPr/>
        <w:t xml:space="preserve"> </w:t>
      </w:r>
    </w:p>
    <w:p>
      <w:pPr>
        <w:pStyle w:val="null3"/>
        <w:ind w:firstLine="420"/>
      </w:pPr>
      <w:r>
        <w:rPr>
          <w:sz w:val="24"/>
        </w:rPr>
        <w:t>联系人</w:t>
      </w:r>
      <w:r>
        <w:rPr>
          <w:sz w:val="24"/>
        </w:rPr>
        <w:t>1：          ，联系电话：            ，手机：          ；</w:t>
      </w:r>
    </w:p>
    <w:p>
      <w:pPr>
        <w:pStyle w:val="null3"/>
        <w:ind w:firstLine="420"/>
      </w:pPr>
      <w:r>
        <w:rPr>
          <w:sz w:val="24"/>
        </w:rPr>
        <w:t>联系人</w:t>
      </w:r>
      <w:r>
        <w:rPr>
          <w:sz w:val="24"/>
        </w:rPr>
        <w:t>2：          ，联系电话：            ，手机：          ；</w:t>
      </w:r>
    </w:p>
    <w:p>
      <w:pPr>
        <w:pStyle w:val="null3"/>
        <w:ind w:firstLine="420"/>
      </w:pPr>
      <w:r>
        <w:rPr>
          <w:sz w:val="24"/>
        </w:rPr>
        <w:t>服务专线电话：</w:t>
      </w:r>
    </w:p>
    <w:p>
      <w:pPr>
        <w:pStyle w:val="null3"/>
        <w:ind w:firstLine="480"/>
      </w:pPr>
      <w:r>
        <w:rPr>
          <w:sz w:val="24"/>
        </w:rPr>
        <w:t>（</w:t>
      </w:r>
      <w:r>
        <w:rPr>
          <w:sz w:val="24"/>
        </w:rPr>
        <w:t>4</w:t>
      </w:r>
      <w:r>
        <w:rPr>
          <w:sz w:val="24"/>
        </w:rPr>
        <w:t>）</w:t>
      </w:r>
      <w:r>
        <w:rPr>
          <w:sz w:val="24"/>
        </w:rPr>
        <w:t>其他服务要求：（补充内容不得对采购文件和投标</w:t>
      </w:r>
      <w:r>
        <w:rPr>
          <w:sz w:val="24"/>
        </w:rPr>
        <w:t>/响应文件作实质性修改）</w:t>
      </w:r>
    </w:p>
    <w:p>
      <w:pPr>
        <w:pStyle w:val="null3"/>
        <w:ind w:left="510"/>
      </w:pPr>
      <w:r>
        <w:rPr>
          <w:u w:val="single"/>
        </w:rPr>
        <w:t xml:space="preserve">                                                          </w:t>
      </w:r>
      <w:r>
        <w:rPr>
          <w:sz w:val="24"/>
        </w:rPr>
        <w:t>。</w:t>
      </w:r>
    </w:p>
    <w:p>
      <w:pPr>
        <w:pStyle w:val="null3"/>
      </w:pPr>
      <w:r>
        <w:rPr>
          <w:sz w:val="24"/>
          <w:b/>
        </w:rPr>
        <w:t>七、知识产权和保密要求：</w:t>
      </w:r>
    </w:p>
    <w:p>
      <w:pPr>
        <w:pStyle w:val="null3"/>
        <w:ind w:firstLine="482"/>
        <w:jc w:val="left"/>
      </w:pPr>
      <w:r>
        <w:rPr>
          <w:sz w:val="24"/>
          <w:b/>
        </w:rPr>
        <w:t>1.</w:t>
      </w:r>
      <w:r>
        <w:rPr>
          <w:sz w:val="24"/>
        </w:rPr>
        <w:t>乙方应保证履行本合同的投标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乙方承担，由此而导致项目停工或者造成甲方其他损失的，乙方按照合同违约责任和赔偿损失中的条款承担相应违约责任。</w:t>
      </w:r>
    </w:p>
    <w:p>
      <w:pPr>
        <w:pStyle w:val="null3"/>
        <w:ind w:firstLine="482"/>
        <w:jc w:val="left"/>
      </w:pPr>
      <w:r>
        <w:rPr>
          <w:sz w:val="24"/>
          <w:b/>
        </w:rPr>
        <w:t>2.</w:t>
      </w:r>
      <w:r>
        <w:rPr>
          <w:sz w:val="24"/>
        </w:rPr>
        <w:t>项目实施过程中，乙方对甲方所提供的所有相关资料、数据，未经甲方书面同意不得向任何第三人泄露，且保密责任不因合同的终止或解除而失效。</w:t>
      </w:r>
    </w:p>
    <w:p>
      <w:pPr>
        <w:pStyle w:val="null3"/>
        <w:ind w:firstLine="482"/>
        <w:jc w:val="left"/>
      </w:pPr>
      <w:r>
        <w:rPr>
          <w:sz w:val="24"/>
          <w:b/>
        </w:rPr>
        <w:t>3.</w:t>
      </w:r>
      <w:r>
        <w:rPr>
          <w:sz w:val="24"/>
        </w:rPr>
        <w:t>乙方对甲方提供的设施、设备、资料等要认真保管，妥善使用，并负有保密责任，不得以任何形式侵害甲方的合法权益，否则按有关法律法规处理。</w:t>
      </w:r>
    </w:p>
    <w:p>
      <w:pPr>
        <w:pStyle w:val="null3"/>
        <w:ind w:firstLine="482"/>
      </w:pPr>
      <w:r>
        <w:rPr>
          <w:sz w:val="24"/>
          <w:b/>
        </w:rPr>
        <w:t>4.</w:t>
      </w:r>
      <w:r>
        <w:rPr>
          <w:sz w:val="24"/>
        </w:rPr>
        <w:t>本条约定长期有效，不受本合同履行期限约束</w:t>
      </w:r>
      <w:r>
        <w:rPr>
          <w:sz w:val="24"/>
        </w:rPr>
        <w:t>。</w:t>
      </w:r>
    </w:p>
    <w:p>
      <w:pPr>
        <w:pStyle w:val="null3"/>
      </w:pPr>
      <w:r>
        <w:rPr>
          <w:sz w:val="24"/>
          <w:b/>
        </w:rPr>
        <w:t>八、违约责任：</w:t>
      </w:r>
    </w:p>
    <w:p>
      <w:pPr>
        <w:pStyle w:val="null3"/>
        <w:ind w:firstLine="482"/>
      </w:pPr>
      <w:r>
        <w:rPr>
          <w:sz w:val="24"/>
          <w:b/>
        </w:rPr>
        <w:t>1.</w:t>
      </w:r>
      <w:r>
        <w:rPr>
          <w:sz w:val="24"/>
        </w:rPr>
        <w:t>甲方未按要求履行合同义务时，或无故拖延验收、付款时，甲方须向乙方支付滞纳金，标准为每日按逾期应付款总额的</w:t>
      </w:r>
      <w:r>
        <w:rPr>
          <w:sz w:val="24"/>
          <w:u w:val="single"/>
        </w:rPr>
        <w:t xml:space="preserve"> </w:t>
      </w:r>
      <w:r>
        <w:rPr>
          <w:sz w:val="24"/>
          <w:u w:val="single"/>
        </w:rPr>
        <w:t xml:space="preserve">3 </w:t>
      </w:r>
      <w:r>
        <w:rPr>
          <w:sz w:val="24"/>
        </w:rPr>
        <w:t>％</w:t>
      </w:r>
      <w:r>
        <w:rPr>
          <w:sz w:val="24"/>
        </w:rPr>
        <w:t>累计</w:t>
      </w:r>
      <w:r>
        <w:rPr>
          <w:sz w:val="24"/>
        </w:rPr>
        <w:t>，但累计不超过</w:t>
      </w:r>
      <w:r>
        <w:rPr>
          <w:sz w:val="24"/>
          <w:u w:val="single"/>
        </w:rPr>
        <w:t xml:space="preserve"> </w:t>
      </w:r>
      <w:r>
        <w:rPr>
          <w:sz w:val="24"/>
          <w:u w:val="single"/>
        </w:rPr>
        <w:t xml:space="preserve">15 </w:t>
      </w:r>
      <w:r>
        <w:rPr>
          <w:sz w:val="24"/>
        </w:rPr>
        <w:t>％</w:t>
      </w:r>
      <w:r>
        <w:rPr>
          <w:sz w:val="24"/>
        </w:rPr>
        <w:t>。</w:t>
      </w:r>
    </w:p>
    <w:p>
      <w:pPr>
        <w:pStyle w:val="null3"/>
        <w:ind w:firstLine="482"/>
      </w:pPr>
      <w:r>
        <w:rPr>
          <w:sz w:val="24"/>
          <w:b/>
        </w:rPr>
        <w:t>2</w:t>
      </w:r>
      <w:r>
        <w:rPr>
          <w:sz w:val="24"/>
          <w:b/>
        </w:rPr>
        <w:t>.</w:t>
      </w:r>
      <w:r>
        <w:rPr>
          <w:sz w:val="24"/>
        </w:rPr>
        <w:t>供货</w:t>
      </w:r>
      <w:r>
        <w:rPr>
          <w:sz w:val="24"/>
        </w:rPr>
        <w:t>期内</w:t>
      </w:r>
      <w:r>
        <w:rPr>
          <w:sz w:val="24"/>
        </w:rPr>
        <w:t>乙方</w:t>
      </w:r>
      <w:r>
        <w:rPr>
          <w:sz w:val="24"/>
        </w:rPr>
        <w:t>存在以下情况之一的，</w:t>
      </w:r>
      <w:r>
        <w:rPr>
          <w:sz w:val="24"/>
        </w:rPr>
        <w:t>甲方</w:t>
      </w:r>
      <w:r>
        <w:rPr>
          <w:sz w:val="24"/>
        </w:rPr>
        <w:t>有权解除本合同，取消其</w:t>
      </w:r>
      <w:r>
        <w:rPr>
          <w:sz w:val="24"/>
        </w:rPr>
        <w:t>供货</w:t>
      </w:r>
      <w:r>
        <w:rPr>
          <w:sz w:val="24"/>
        </w:rPr>
        <w:t>资格、不向</w:t>
      </w:r>
      <w:r>
        <w:rPr>
          <w:sz w:val="24"/>
        </w:rPr>
        <w:t>乙方</w:t>
      </w:r>
      <w:r>
        <w:rPr>
          <w:sz w:val="24"/>
        </w:rPr>
        <w:t>作任何赔偿或补偿</w:t>
      </w:r>
      <w:r>
        <w:rPr>
          <w:sz w:val="24"/>
        </w:rPr>
        <w:t>，</w:t>
      </w:r>
      <w:r>
        <w:rPr>
          <w:sz w:val="24"/>
        </w:rPr>
        <w:t>并将相关情况提交相关部门进行处理，列入违法失信行为记录名单，</w:t>
      </w:r>
      <w:r>
        <w:rPr>
          <w:sz w:val="24"/>
        </w:rPr>
        <w:t>乙方</w:t>
      </w:r>
      <w:r>
        <w:rPr>
          <w:sz w:val="24"/>
        </w:rPr>
        <w:t>须对此承担一切经济和法律责任，且</w:t>
      </w:r>
      <w:r>
        <w:rPr>
          <w:sz w:val="24"/>
        </w:rPr>
        <w:t>乙方</w:t>
      </w:r>
      <w:r>
        <w:rPr>
          <w:sz w:val="24"/>
        </w:rPr>
        <w:t>须向</w:t>
      </w:r>
      <w:r>
        <w:rPr>
          <w:sz w:val="24"/>
        </w:rPr>
        <w:t>甲方</w:t>
      </w:r>
      <w:r>
        <w:rPr>
          <w:sz w:val="24"/>
        </w:rPr>
        <w:t>支付</w:t>
      </w:r>
      <w:r>
        <w:rPr>
          <w:sz w:val="24"/>
        </w:rPr>
        <w:t>项目预算金额</w:t>
      </w:r>
      <w:r>
        <w:rPr>
          <w:sz w:val="24"/>
        </w:rPr>
        <w:t>的</w:t>
      </w:r>
      <w:r>
        <w:rPr>
          <w:sz w:val="24"/>
        </w:rPr>
        <w:t>15</w:t>
      </w:r>
      <w:r>
        <w:rPr>
          <w:sz w:val="24"/>
        </w:rPr>
        <w:t>％</w:t>
      </w:r>
      <w:r>
        <w:rPr>
          <w:sz w:val="24"/>
        </w:rPr>
        <w:t>的违约金</w:t>
      </w:r>
      <w:r>
        <w:rPr>
          <w:sz w:val="24"/>
        </w:rPr>
        <w:t>，如违约金不足以弥补</w:t>
      </w:r>
      <w:r>
        <w:rPr>
          <w:sz w:val="24"/>
        </w:rPr>
        <w:t>甲方</w:t>
      </w:r>
      <w:r>
        <w:rPr>
          <w:sz w:val="24"/>
        </w:rPr>
        <w:t>损失的，</w:t>
      </w:r>
      <w:r>
        <w:rPr>
          <w:sz w:val="24"/>
        </w:rPr>
        <w:t>乙方</w:t>
      </w:r>
      <w:r>
        <w:rPr>
          <w:sz w:val="24"/>
        </w:rPr>
        <w:t>应向</w:t>
      </w:r>
      <w:r>
        <w:rPr>
          <w:sz w:val="24"/>
        </w:rPr>
        <w:t>甲方</w:t>
      </w:r>
      <w:r>
        <w:rPr>
          <w:sz w:val="24"/>
        </w:rPr>
        <w:t>全额赔偿</w:t>
      </w:r>
      <w:r>
        <w:rPr>
          <w:sz w:val="24"/>
        </w:rPr>
        <w:t>：</w:t>
      </w:r>
    </w:p>
    <w:p>
      <w:pPr>
        <w:pStyle w:val="null3"/>
        <w:ind w:firstLine="480"/>
      </w:pPr>
      <w:r>
        <w:rPr>
          <w:sz w:val="24"/>
        </w:rPr>
        <w:t>（</w:t>
      </w:r>
      <w:r>
        <w:rPr>
          <w:sz w:val="24"/>
        </w:rPr>
        <w:t>1）因货物质量问题造成</w:t>
      </w:r>
      <w:r>
        <w:rPr>
          <w:sz w:val="24"/>
        </w:rPr>
        <w:t>5 人（含）或以上的食品安全事故，</w:t>
      </w:r>
      <w:r>
        <w:rPr>
          <w:sz w:val="24"/>
        </w:rPr>
        <w:t>乙方除需负担全数之医药费外，同时承担相应的民事及刑事法律责任及放弃先诉抗辩权</w:t>
      </w:r>
      <w:r>
        <w:rPr>
          <w:sz w:val="24"/>
        </w:rPr>
        <w:t>；</w:t>
      </w:r>
      <w:r>
        <w:rPr/>
        <w:t xml:space="preserve"> </w:t>
      </w:r>
    </w:p>
    <w:p>
      <w:pPr>
        <w:pStyle w:val="null3"/>
        <w:ind w:firstLine="480"/>
      </w:pPr>
      <w:r>
        <w:rPr>
          <w:sz w:val="24"/>
        </w:rPr>
        <w:t>（</w:t>
      </w:r>
      <w:r>
        <w:rPr>
          <w:sz w:val="24"/>
        </w:rPr>
        <w:t>2）提供假冒伪劣产品的；</w:t>
      </w:r>
    </w:p>
    <w:p>
      <w:pPr>
        <w:pStyle w:val="null3"/>
        <w:ind w:firstLine="480"/>
      </w:pPr>
      <w:r>
        <w:rPr>
          <w:sz w:val="24"/>
        </w:rPr>
        <w:t>（</w:t>
      </w:r>
      <w:r>
        <w:rPr>
          <w:sz w:val="24"/>
        </w:rPr>
        <w:t>3）货物检测报告造假的；</w:t>
      </w:r>
      <w:r>
        <w:rPr/>
        <w:t xml:space="preserve"> </w:t>
      </w:r>
    </w:p>
    <w:p>
      <w:pPr>
        <w:pStyle w:val="null3"/>
        <w:ind w:firstLine="480"/>
      </w:pPr>
      <w:r>
        <w:rPr>
          <w:sz w:val="24"/>
        </w:rPr>
        <w:t>（</w:t>
      </w:r>
      <w:r>
        <w:rPr>
          <w:sz w:val="24"/>
        </w:rPr>
        <w:t>4）被行政机关单位抽检食品存在不合格或被处罚的，如与供应给</w:t>
      </w:r>
      <w:r>
        <w:rPr>
          <w:sz w:val="24"/>
        </w:rPr>
        <w:t>甲方</w:t>
      </w:r>
      <w:r>
        <w:rPr>
          <w:sz w:val="24"/>
        </w:rPr>
        <w:t>的食材属于同一批次的</w:t>
      </w:r>
      <w:r>
        <w:rPr>
          <w:sz w:val="24"/>
        </w:rPr>
        <w:t>而</w:t>
      </w:r>
      <w:r>
        <w:rPr>
          <w:sz w:val="24"/>
        </w:rPr>
        <w:t>乙方</w:t>
      </w:r>
      <w:r>
        <w:rPr>
          <w:sz w:val="24"/>
        </w:rPr>
        <w:t>未及时通知</w:t>
      </w:r>
      <w:r>
        <w:rPr>
          <w:sz w:val="24"/>
        </w:rPr>
        <w:t>甲方</w:t>
      </w:r>
      <w:r>
        <w:rPr>
          <w:sz w:val="24"/>
        </w:rPr>
        <w:t>并进行退换货的，被</w:t>
      </w:r>
      <w:r>
        <w:rPr>
          <w:sz w:val="24"/>
        </w:rPr>
        <w:t>甲方</w:t>
      </w:r>
      <w:r>
        <w:rPr>
          <w:sz w:val="24"/>
        </w:rPr>
        <w:t>发现的；</w:t>
      </w:r>
    </w:p>
    <w:p>
      <w:pPr>
        <w:pStyle w:val="null3"/>
        <w:ind w:firstLine="480"/>
      </w:pPr>
      <w:r>
        <w:rPr>
          <w:sz w:val="24"/>
        </w:rPr>
        <w:t>（</w:t>
      </w:r>
      <w:r>
        <w:rPr>
          <w:sz w:val="24"/>
        </w:rPr>
        <w:t>5）若在</w:t>
      </w:r>
      <w:r>
        <w:rPr>
          <w:sz w:val="24"/>
        </w:rPr>
        <w:t>签订合同</w:t>
      </w:r>
      <w:r>
        <w:rPr>
          <w:sz w:val="24"/>
        </w:rPr>
        <w:t>后反悔或无正当理由拒绝供货次数达</w:t>
      </w:r>
      <w:r>
        <w:rPr>
          <w:sz w:val="24"/>
        </w:rPr>
        <w:t>3 次的；</w:t>
      </w:r>
    </w:p>
    <w:p>
      <w:pPr>
        <w:pStyle w:val="null3"/>
        <w:ind w:firstLine="480"/>
      </w:pPr>
      <w:r>
        <w:rPr>
          <w:sz w:val="24"/>
        </w:rPr>
        <w:t>（</w:t>
      </w:r>
      <w:r>
        <w:rPr>
          <w:sz w:val="24"/>
        </w:rPr>
        <w:t>6）</w:t>
      </w:r>
      <w:r>
        <w:rPr>
          <w:sz w:val="24"/>
        </w:rPr>
        <w:t>乙方</w:t>
      </w:r>
      <w:r>
        <w:rPr>
          <w:sz w:val="24"/>
        </w:rPr>
        <w:t>的工作人员不遵守</w:t>
      </w:r>
      <w:r>
        <w:rPr>
          <w:sz w:val="24"/>
        </w:rPr>
        <w:t>甲方</w:t>
      </w:r>
      <w:r>
        <w:rPr>
          <w:sz w:val="24"/>
        </w:rPr>
        <w:t>各项管理规定，或泄露</w:t>
      </w:r>
      <w:r>
        <w:rPr>
          <w:sz w:val="24"/>
        </w:rPr>
        <w:t>甲方</w:t>
      </w:r>
      <w:r>
        <w:rPr>
          <w:sz w:val="24"/>
        </w:rPr>
        <w:t>内部情况，造成社会不良影响的；</w:t>
      </w:r>
    </w:p>
    <w:p>
      <w:pPr>
        <w:pStyle w:val="null3"/>
        <w:ind w:firstLine="480"/>
      </w:pPr>
      <w:r>
        <w:rPr>
          <w:sz w:val="24"/>
        </w:rPr>
        <w:t>（</w:t>
      </w:r>
      <w:r>
        <w:rPr>
          <w:sz w:val="24"/>
        </w:rPr>
        <w:t>7）因</w:t>
      </w:r>
      <w:r>
        <w:rPr>
          <w:sz w:val="24"/>
        </w:rPr>
        <w:t>乙方</w:t>
      </w:r>
      <w:r>
        <w:rPr>
          <w:sz w:val="24"/>
        </w:rPr>
        <w:t>的原因影响</w:t>
      </w:r>
      <w:r>
        <w:rPr>
          <w:sz w:val="24"/>
        </w:rPr>
        <w:t>甲方</w:t>
      </w:r>
      <w:r>
        <w:rPr>
          <w:sz w:val="24"/>
        </w:rPr>
        <w:t>无法正常用餐的；</w:t>
      </w:r>
    </w:p>
    <w:p>
      <w:pPr>
        <w:pStyle w:val="null3"/>
        <w:ind w:firstLine="480"/>
      </w:pPr>
      <w:r>
        <w:rPr>
          <w:sz w:val="24"/>
        </w:rPr>
        <w:t>（</w:t>
      </w:r>
      <w:r>
        <w:rPr>
          <w:sz w:val="24"/>
        </w:rPr>
        <w:t>8）因供货</w:t>
      </w:r>
      <w:r>
        <w:rPr>
          <w:sz w:val="24"/>
        </w:rPr>
        <w:t>单</w:t>
      </w:r>
      <w:r>
        <w:rPr>
          <w:sz w:val="24"/>
        </w:rPr>
        <w:t>价</w:t>
      </w:r>
      <w:r>
        <w:rPr>
          <w:sz w:val="24"/>
        </w:rPr>
        <w:t>虚高被</w:t>
      </w:r>
      <w:r>
        <w:rPr>
          <w:sz w:val="24"/>
        </w:rPr>
        <w:t>甲方</w:t>
      </w:r>
      <w:r>
        <w:rPr>
          <w:sz w:val="24"/>
        </w:rPr>
        <w:t>发现达</w:t>
      </w:r>
      <w:r>
        <w:rPr>
          <w:sz w:val="24"/>
        </w:rPr>
        <w:t>3 次或以上的；</w:t>
      </w:r>
    </w:p>
    <w:p>
      <w:pPr>
        <w:pStyle w:val="null3"/>
        <w:ind w:firstLine="480"/>
      </w:pPr>
      <w:r>
        <w:rPr>
          <w:sz w:val="24"/>
        </w:rPr>
        <w:t>（</w:t>
      </w:r>
      <w:r>
        <w:rPr>
          <w:sz w:val="24"/>
        </w:rPr>
        <w:t>9）未经</w:t>
      </w:r>
      <w:r>
        <w:rPr>
          <w:sz w:val="24"/>
        </w:rPr>
        <w:t>甲方</w:t>
      </w:r>
      <w:r>
        <w:rPr>
          <w:sz w:val="24"/>
        </w:rPr>
        <w:t>书面同意，将本项目转包、分包给第三方的</w:t>
      </w:r>
      <w:r>
        <w:rPr>
          <w:sz w:val="24"/>
        </w:rPr>
        <w:t>（按项目要求向中小微企业分包的除外）</w:t>
      </w:r>
      <w:r>
        <w:rPr>
          <w:sz w:val="24"/>
        </w:rPr>
        <w:t>；</w:t>
      </w:r>
    </w:p>
    <w:p>
      <w:pPr>
        <w:pStyle w:val="null3"/>
        <w:ind w:firstLine="480"/>
      </w:pPr>
      <w:r>
        <w:rPr>
          <w:sz w:val="24"/>
        </w:rPr>
        <w:t>（</w:t>
      </w:r>
      <w:r>
        <w:rPr>
          <w:sz w:val="24"/>
        </w:rPr>
        <w:t>10）在一个自然月内逾期供货达 3 次或以上的</w:t>
      </w:r>
      <w:r>
        <w:rPr>
          <w:sz w:val="24"/>
        </w:rPr>
        <w:t>，</w:t>
      </w:r>
      <w:r>
        <w:rPr>
          <w:sz w:val="24"/>
        </w:rPr>
        <w:t>或者逾期供货</w:t>
      </w:r>
      <w:r>
        <w:rPr>
          <w:sz w:val="24"/>
        </w:rPr>
        <w:t>长达</w:t>
      </w:r>
      <w:r>
        <w:rPr>
          <w:sz w:val="24"/>
          <w:u w:val="single"/>
        </w:rPr>
        <w:t xml:space="preserve"> </w:t>
      </w:r>
      <w:r>
        <w:rPr>
          <w:sz w:val="24"/>
          <w:u w:val="single"/>
        </w:rPr>
        <w:t xml:space="preserve">2 </w:t>
      </w:r>
      <w:r>
        <w:rPr>
          <w:sz w:val="24"/>
        </w:rPr>
        <w:t>日以上的</w:t>
      </w:r>
      <w:r>
        <w:rPr>
          <w:sz w:val="24"/>
        </w:rPr>
        <w:t>；</w:t>
      </w:r>
    </w:p>
    <w:p>
      <w:pPr>
        <w:pStyle w:val="null3"/>
        <w:ind w:firstLine="480"/>
      </w:pPr>
      <w:r>
        <w:rPr>
          <w:sz w:val="24"/>
        </w:rPr>
        <w:t>（</w:t>
      </w:r>
      <w:r>
        <w:rPr>
          <w:sz w:val="24"/>
        </w:rPr>
        <w:t>11）货物出现质量问题或者不符合</w:t>
      </w:r>
      <w:r>
        <w:rPr>
          <w:sz w:val="24"/>
        </w:rPr>
        <w:t>本</w:t>
      </w:r>
      <w:r>
        <w:rPr>
          <w:sz w:val="24"/>
        </w:rPr>
        <w:t>合同约定要求，</w:t>
      </w:r>
      <w:r>
        <w:rPr>
          <w:sz w:val="24"/>
        </w:rPr>
        <w:t>发生</w:t>
      </w:r>
      <w:r>
        <w:rPr>
          <w:sz w:val="24"/>
        </w:rPr>
        <w:t>3次或以上的或经发现后</w:t>
      </w:r>
      <w:r>
        <w:rPr>
          <w:sz w:val="24"/>
        </w:rPr>
        <w:t>乙方</w:t>
      </w:r>
      <w:r>
        <w:rPr>
          <w:sz w:val="24"/>
        </w:rPr>
        <w:t>拒不履行退换货义务</w:t>
      </w:r>
      <w:r>
        <w:rPr>
          <w:sz w:val="24"/>
        </w:rPr>
        <w:t>的，包括但不限于下列情况：</w:t>
      </w:r>
    </w:p>
    <w:p>
      <w:pPr>
        <w:pStyle w:val="null3"/>
        <w:ind w:firstLine="480"/>
      </w:pPr>
      <w:r>
        <w:rPr>
          <w:sz w:val="24"/>
        </w:rPr>
        <w:t>1）</w:t>
      </w:r>
      <w:r>
        <w:rPr>
          <w:sz w:val="24"/>
        </w:rPr>
        <w:t>检测发现致病性微生物、农药残留、兽药残留、重金属、污染物质以及其他危害人体健康的物质含量超过食品安全标准限量的食品</w:t>
      </w:r>
      <w:r>
        <w:rPr>
          <w:sz w:val="24"/>
        </w:rPr>
        <w:t>；</w:t>
      </w:r>
    </w:p>
    <w:p>
      <w:pPr>
        <w:pStyle w:val="null3"/>
        <w:ind w:firstLine="480"/>
      </w:pPr>
      <w:r>
        <w:rPr>
          <w:sz w:val="24"/>
        </w:rPr>
        <w:t>2）</w:t>
      </w:r>
      <w:r>
        <w:rPr>
          <w:sz w:val="24"/>
        </w:rPr>
        <w:t>腐败变质、油脂酸败、霉变生虫、污秽不洁、混有异物、</w:t>
      </w:r>
      <w:r>
        <w:rPr>
          <w:sz w:val="24"/>
        </w:rPr>
        <w:t>掺</w:t>
      </w:r>
      <w:r>
        <w:rPr>
          <w:sz w:val="24"/>
        </w:rPr>
        <w:t>假掺杂或者感官性状异常的食品</w:t>
      </w:r>
      <w:r>
        <w:rPr>
          <w:sz w:val="24"/>
        </w:rPr>
        <w:t>；</w:t>
      </w:r>
    </w:p>
    <w:p>
      <w:pPr>
        <w:pStyle w:val="null3"/>
        <w:ind w:firstLine="480"/>
      </w:pPr>
      <w:r>
        <w:rPr>
          <w:sz w:val="24"/>
        </w:rPr>
        <w:t>3）</w:t>
      </w:r>
      <w:r>
        <w:rPr>
          <w:sz w:val="24"/>
        </w:rPr>
        <w:t>病死、毒死或者死因不明的禽、畜、兽、水产动物肉类及其制品</w:t>
      </w:r>
      <w:r>
        <w:rPr>
          <w:sz w:val="24"/>
        </w:rPr>
        <w:t>；</w:t>
      </w:r>
    </w:p>
    <w:p>
      <w:pPr>
        <w:pStyle w:val="null3"/>
        <w:ind w:firstLine="480"/>
      </w:pPr>
      <w:r>
        <w:rPr>
          <w:sz w:val="24"/>
        </w:rPr>
        <w:t>4）</w:t>
      </w:r>
      <w:r>
        <w:rPr>
          <w:sz w:val="24"/>
        </w:rPr>
        <w:t>未经动物卫生监督机构检疫或者检疫不合格的肉类</w:t>
      </w:r>
      <w:r>
        <w:rPr>
          <w:sz w:val="24"/>
        </w:rPr>
        <w:t>；</w:t>
      </w:r>
    </w:p>
    <w:p>
      <w:pPr>
        <w:pStyle w:val="null3"/>
        <w:ind w:firstLine="480"/>
      </w:pPr>
      <w:r>
        <w:rPr>
          <w:sz w:val="24"/>
        </w:rPr>
        <w:t>5）</w:t>
      </w:r>
      <w:r>
        <w:rPr>
          <w:sz w:val="24"/>
        </w:rPr>
        <w:t>被包装材料、容器、运输工具等污染的食品</w:t>
      </w:r>
      <w:r>
        <w:rPr>
          <w:sz w:val="24"/>
        </w:rPr>
        <w:t>；</w:t>
      </w:r>
    </w:p>
    <w:p>
      <w:pPr>
        <w:pStyle w:val="null3"/>
        <w:ind w:firstLine="480"/>
        <w:jc w:val="left"/>
      </w:pPr>
      <w:r>
        <w:rPr>
          <w:sz w:val="24"/>
        </w:rPr>
        <w:t>6）</w:t>
      </w:r>
      <w:r>
        <w:rPr>
          <w:sz w:val="24"/>
        </w:rPr>
        <w:t>超过保质期的食品</w:t>
      </w:r>
      <w:r>
        <w:rPr>
          <w:sz w:val="24"/>
        </w:rPr>
        <w:t>；</w:t>
      </w:r>
    </w:p>
    <w:p>
      <w:pPr>
        <w:pStyle w:val="null3"/>
        <w:ind w:firstLine="480"/>
      </w:pPr>
      <w:r>
        <w:rPr>
          <w:sz w:val="24"/>
        </w:rPr>
        <w:t>7）</w:t>
      </w:r>
      <w:r>
        <w:rPr>
          <w:sz w:val="24"/>
        </w:rPr>
        <w:t>其他不符合食品安全标准或者要求的食品。</w:t>
      </w:r>
    </w:p>
    <w:p>
      <w:pPr>
        <w:pStyle w:val="null3"/>
        <w:ind w:firstLine="480"/>
      </w:pPr>
      <w:r>
        <w:rPr>
          <w:sz w:val="24"/>
        </w:rPr>
        <w:t>（</w:t>
      </w:r>
      <w:r>
        <w:rPr>
          <w:sz w:val="24"/>
        </w:rPr>
        <w:t>12）乙方提供有毒、变质等食品，造成食品安全事故的，经有关单位鉴定原因后，如确实为乙方提供之食品问题，经查实后确属乙方责任的，乙方应承担全部责任，主要包括食物中毒人员医疗费、误工费、事故处理费等，</w:t>
      </w:r>
      <w:r>
        <w:rPr>
          <w:sz w:val="24"/>
        </w:rPr>
        <w:t>同时承担相应的民事及刑事法律责任及放弃先诉抗辩权</w:t>
      </w:r>
      <w:r>
        <w:rPr>
          <w:sz w:val="24"/>
        </w:rPr>
        <w:t>。</w:t>
      </w:r>
    </w:p>
    <w:p>
      <w:pPr>
        <w:pStyle w:val="null3"/>
        <w:ind w:firstLine="482"/>
      </w:pPr>
      <w:r>
        <w:rPr>
          <w:sz w:val="24"/>
          <w:b/>
        </w:rPr>
        <w:t>3.</w:t>
      </w:r>
      <w:r>
        <w:rPr>
          <w:sz w:val="24"/>
        </w:rPr>
        <w:t>乙方的资质在合同履行</w:t>
      </w:r>
      <w:r>
        <w:rPr>
          <w:sz w:val="24"/>
        </w:rPr>
        <w:t>期内发生变化、不再符合本项目要求的，甲方有权单方面终止合同</w:t>
      </w:r>
      <w:r>
        <w:rPr>
          <w:sz w:val="24"/>
        </w:rPr>
        <w:t>,由此产生的一切经济损失由乙方自行承担。</w:t>
      </w:r>
    </w:p>
    <w:p>
      <w:pPr>
        <w:pStyle w:val="null3"/>
        <w:ind w:firstLine="482"/>
      </w:pPr>
      <w:r>
        <w:rPr>
          <w:sz w:val="24"/>
          <w:b/>
        </w:rPr>
        <w:t>4.</w:t>
      </w:r>
      <w:r>
        <w:rPr>
          <w:sz w:val="24"/>
        </w:rPr>
        <w:t>经发</w:t>
      </w:r>
      <w:r>
        <w:rPr>
          <w:sz w:val="24"/>
        </w:rPr>
        <w:t>现乙方有私自更改供货内容</w:t>
      </w:r>
      <w:r>
        <w:rPr>
          <w:sz w:val="24"/>
        </w:rPr>
        <w:t>的按违约处理</w:t>
      </w:r>
      <w:r>
        <w:rPr>
          <w:sz w:val="24"/>
        </w:rPr>
        <w:t>，</w:t>
      </w:r>
      <w:r>
        <w:rPr>
          <w:sz w:val="24"/>
        </w:rPr>
        <w:t>甲方有权向乙方按次收取该月结算额的</w:t>
      </w:r>
      <w:r>
        <w:rPr>
          <w:sz w:val="24"/>
        </w:rPr>
        <w:t>15％的违约金并乙方承担</w:t>
      </w:r>
      <w:r>
        <w:rPr>
          <w:sz w:val="24"/>
        </w:rPr>
        <w:t>由此产生的一切损失和费用。</w:t>
      </w:r>
    </w:p>
    <w:p>
      <w:pPr>
        <w:pStyle w:val="null3"/>
        <w:ind w:firstLine="482"/>
      </w:pPr>
      <w:r>
        <w:rPr>
          <w:sz w:val="24"/>
          <w:b/>
        </w:rPr>
        <w:t>5.</w:t>
      </w:r>
      <w:r>
        <w:rPr>
          <w:sz w:val="24"/>
        </w:rPr>
        <w:t>乙方须具备必要的自检能力。甲方可不定期委托第三方具有资质的质检机构对乙方提供的货物进行抽检，若抽检发现有不合格产品，检测费用由乙方支付，甲方有权终止合同，并将结果送交相关职能</w:t>
      </w:r>
      <w:r>
        <w:rPr>
          <w:sz w:val="24"/>
        </w:rPr>
        <w:t>或管理</w:t>
      </w:r>
      <w:r>
        <w:rPr>
          <w:sz w:val="24"/>
        </w:rPr>
        <w:t>部门按规定进行处分。</w:t>
      </w:r>
    </w:p>
    <w:p>
      <w:pPr>
        <w:pStyle w:val="null3"/>
        <w:ind w:firstLine="482"/>
      </w:pPr>
      <w:r>
        <w:rPr>
          <w:sz w:val="24"/>
          <w:b/>
        </w:rPr>
        <w:t>6</w:t>
      </w:r>
      <w:r>
        <w:rPr>
          <w:sz w:val="24"/>
          <w:b/>
        </w:rPr>
        <w:t>.</w:t>
      </w:r>
      <w:r>
        <w:rPr>
          <w:sz w:val="24"/>
        </w:rPr>
        <w:t>因</w:t>
      </w:r>
      <w:r>
        <w:rPr>
          <w:sz w:val="24"/>
        </w:rPr>
        <w:t>乙方</w:t>
      </w:r>
      <w:r>
        <w:rPr>
          <w:sz w:val="24"/>
        </w:rPr>
        <w:t>违法经营被行政主管部门处以停业整顿或取缔、或因经营不善</w:t>
      </w:r>
      <w:r>
        <w:rPr>
          <w:sz w:val="24"/>
        </w:rPr>
        <w:t>致使</w:t>
      </w:r>
      <w:r>
        <w:rPr>
          <w:sz w:val="24"/>
        </w:rPr>
        <w:t>不能正常提供食材的，</w:t>
      </w:r>
      <w:r>
        <w:rPr>
          <w:sz w:val="24"/>
        </w:rPr>
        <w:t>甲方</w:t>
      </w:r>
      <w:r>
        <w:rPr>
          <w:sz w:val="24"/>
        </w:rPr>
        <w:t>有权</w:t>
      </w:r>
      <w:r>
        <w:rPr>
          <w:sz w:val="24"/>
        </w:rPr>
        <w:t>向</w:t>
      </w:r>
      <w:r>
        <w:rPr>
          <w:sz w:val="24"/>
        </w:rPr>
        <w:t>乙方</w:t>
      </w:r>
      <w:r>
        <w:rPr>
          <w:sz w:val="24"/>
        </w:rPr>
        <w:t>收取</w:t>
      </w:r>
      <w:r>
        <w:rPr>
          <w:sz w:val="24"/>
        </w:rPr>
        <w:t>项目预算金额</w:t>
      </w:r>
      <w:r>
        <w:rPr>
          <w:sz w:val="24"/>
        </w:rPr>
        <w:t>的</w:t>
      </w:r>
      <w:r>
        <w:rPr>
          <w:sz w:val="24"/>
        </w:rPr>
        <w:t>3</w:t>
      </w:r>
      <w:r>
        <w:rPr>
          <w:sz w:val="24"/>
        </w:rPr>
        <w:t>％</w:t>
      </w:r>
      <w:r>
        <w:rPr>
          <w:sz w:val="24"/>
        </w:rPr>
        <w:t>作为违约金</w:t>
      </w:r>
      <w:r>
        <w:rPr>
          <w:sz w:val="24"/>
        </w:rPr>
        <w:t>，并</w:t>
      </w:r>
      <w:r>
        <w:rPr>
          <w:sz w:val="24"/>
        </w:rPr>
        <w:t>与</w:t>
      </w:r>
      <w:r>
        <w:rPr>
          <w:sz w:val="24"/>
        </w:rPr>
        <w:t>其</w:t>
      </w:r>
      <w:r>
        <w:rPr>
          <w:sz w:val="24"/>
        </w:rPr>
        <w:t>终止合同关系。</w:t>
      </w:r>
    </w:p>
    <w:p>
      <w:pPr>
        <w:pStyle w:val="null3"/>
        <w:ind w:firstLine="482"/>
      </w:pPr>
      <w:r>
        <w:rPr>
          <w:sz w:val="24"/>
          <w:b/>
        </w:rPr>
        <w:t>7</w:t>
      </w:r>
      <w:r>
        <w:rPr>
          <w:sz w:val="24"/>
          <w:b/>
        </w:rPr>
        <w:t>.</w:t>
      </w:r>
      <w:r>
        <w:rPr>
          <w:sz w:val="24"/>
        </w:rPr>
        <w:t>乙方</w:t>
      </w:r>
      <w:r>
        <w:rPr>
          <w:sz w:val="24"/>
        </w:rPr>
        <w:t>出现下列行为之一的，甲方有权向乙方</w:t>
      </w:r>
      <w:r>
        <w:rPr>
          <w:sz w:val="24"/>
        </w:rPr>
        <w:t>按次收取该月结算额的</w:t>
      </w:r>
      <w:r>
        <w:rPr>
          <w:sz w:val="24"/>
        </w:rPr>
        <w:t>15％</w:t>
      </w:r>
      <w:r>
        <w:rPr>
          <w:sz w:val="24"/>
        </w:rPr>
        <w:t>作为违约金：</w:t>
      </w:r>
    </w:p>
    <w:p>
      <w:pPr>
        <w:pStyle w:val="null3"/>
        <w:ind w:firstLine="480"/>
      </w:pPr>
      <w:r>
        <w:rPr>
          <w:sz w:val="24"/>
        </w:rPr>
        <w:t>（</w:t>
      </w:r>
      <w:r>
        <w:rPr>
          <w:sz w:val="24"/>
        </w:rPr>
        <w:t>1）</w:t>
      </w:r>
      <w:r>
        <w:rPr>
          <w:sz w:val="24"/>
        </w:rPr>
        <w:t>乙方</w:t>
      </w:r>
      <w:r>
        <w:rPr>
          <w:sz w:val="24"/>
        </w:rPr>
        <w:t>在收到</w:t>
      </w:r>
      <w:r>
        <w:rPr>
          <w:sz w:val="24"/>
        </w:rPr>
        <w:t>甲方</w:t>
      </w:r>
      <w:r>
        <w:rPr>
          <w:sz w:val="24"/>
        </w:rPr>
        <w:t>订货要求后，在承诺的供货时间内不能供货或不能如数供货的</w:t>
      </w:r>
      <w:r>
        <w:rPr>
          <w:sz w:val="24"/>
        </w:rPr>
        <w:t>（</w:t>
      </w:r>
      <w:r>
        <w:rPr>
          <w:sz w:val="24"/>
        </w:rPr>
        <w:t>在一个自然月内逾期供货</w:t>
      </w:r>
      <w:r>
        <w:rPr>
          <w:sz w:val="24"/>
        </w:rPr>
        <w:t>2次或以内的，或逾期供货不足2日的</w:t>
      </w:r>
      <w:r>
        <w:rPr>
          <w:sz w:val="24"/>
        </w:rPr>
        <w:t>）</w:t>
      </w:r>
      <w:r>
        <w:rPr>
          <w:sz w:val="24"/>
        </w:rPr>
        <w:t>；</w:t>
      </w:r>
    </w:p>
    <w:p>
      <w:pPr>
        <w:pStyle w:val="null3"/>
        <w:ind w:firstLine="480"/>
      </w:pPr>
      <w:r>
        <w:rPr>
          <w:sz w:val="24"/>
        </w:rPr>
        <w:t>（</w:t>
      </w:r>
      <w:r>
        <w:rPr>
          <w:sz w:val="24"/>
        </w:rPr>
        <w:t>2）</w:t>
      </w:r>
      <w:r>
        <w:rPr>
          <w:sz w:val="24"/>
        </w:rPr>
        <w:t>乙方</w:t>
      </w:r>
      <w:r>
        <w:rPr>
          <w:sz w:val="24"/>
        </w:rPr>
        <w:t>的送货单没有详细注明商品的品种、单价、数量，送货单出现涂改，标记不清的情况的。</w:t>
      </w:r>
    </w:p>
    <w:p>
      <w:pPr>
        <w:pStyle w:val="null3"/>
        <w:ind w:firstLine="482"/>
      </w:pPr>
      <w:r>
        <w:rPr>
          <w:sz w:val="24"/>
          <w:b/>
        </w:rPr>
        <w:t>8</w:t>
      </w:r>
      <w:r>
        <w:rPr>
          <w:sz w:val="24"/>
          <w:b/>
        </w:rPr>
        <w:t>.</w:t>
      </w:r>
      <w:r>
        <w:rPr>
          <w:sz w:val="24"/>
        </w:rPr>
        <w:t>因乙方不能按时、保质、保量供货，又不配合进行退、换、补货而导致甲方要自行采购的，乙方需承担甲方由此造成的经济损失。</w:t>
      </w:r>
    </w:p>
    <w:p>
      <w:pPr>
        <w:pStyle w:val="null3"/>
        <w:ind w:firstLine="482"/>
      </w:pPr>
      <w:r>
        <w:rPr>
          <w:sz w:val="24"/>
          <w:b/>
        </w:rPr>
        <w:t>9.</w:t>
      </w:r>
      <w:r>
        <w:rPr>
          <w:sz w:val="24"/>
        </w:rPr>
        <w:t>其他违约责任按《中华人民共和国民法典》处理。</w:t>
      </w:r>
    </w:p>
    <w:p>
      <w:pPr>
        <w:pStyle w:val="null3"/>
      </w:pPr>
      <w:r>
        <w:rPr>
          <w:sz w:val="24"/>
          <w:b/>
        </w:rPr>
        <w:t>九、提出异议的时间和方法：</w:t>
      </w:r>
    </w:p>
    <w:p>
      <w:pPr>
        <w:pStyle w:val="null3"/>
        <w:ind w:firstLine="482"/>
      </w:pPr>
      <w:r>
        <w:rPr>
          <w:sz w:val="24"/>
          <w:b/>
        </w:rPr>
        <w:t>1.</w:t>
      </w:r>
      <w:r>
        <w:rPr>
          <w:sz w:val="24"/>
        </w:rPr>
        <w:t>甲方有异议时，应</w:t>
      </w:r>
      <w:r>
        <w:rPr>
          <w:sz w:val="24"/>
          <w:u w:val="single"/>
        </w:rPr>
        <w:t xml:space="preserve"> </w:t>
      </w:r>
      <w:r>
        <w:rPr>
          <w:sz w:val="24"/>
          <w:u w:val="single"/>
        </w:rPr>
        <w:t xml:space="preserve">10 </w:t>
      </w:r>
      <w:r>
        <w:rPr>
          <w:sz w:val="24"/>
        </w:rPr>
        <w:t>天内向乙方提出书面异议。</w:t>
      </w:r>
    </w:p>
    <w:p>
      <w:pPr>
        <w:pStyle w:val="null3"/>
        <w:ind w:firstLine="482"/>
      </w:pPr>
      <w:r>
        <w:rPr>
          <w:sz w:val="24"/>
          <w:b/>
        </w:rPr>
        <w:t>2.</w:t>
      </w:r>
      <w:r>
        <w:rPr>
          <w:sz w:val="24"/>
        </w:rPr>
        <w:t>乙方在接到甲方书面异议后，应在</w:t>
      </w:r>
      <w:r>
        <w:rPr>
          <w:sz w:val="24"/>
        </w:rPr>
        <w:t>3天内负责处理并函复甲方处理情况，否则，即视为默认甲方提出的异议和处理意见。</w:t>
      </w:r>
    </w:p>
    <w:p>
      <w:pPr>
        <w:pStyle w:val="null3"/>
        <w:ind w:firstLine="482"/>
      </w:pPr>
      <w:r>
        <w:rPr>
          <w:sz w:val="24"/>
          <w:b/>
        </w:rPr>
        <w:t>3.</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rPr>
        <w:t>十、争议的解决：</w:t>
      </w:r>
    </w:p>
    <w:p>
      <w:pPr>
        <w:pStyle w:val="null3"/>
        <w:ind w:firstLine="482"/>
      </w:pPr>
      <w:r>
        <w:rPr>
          <w:sz w:val="24"/>
          <w:b/>
        </w:rPr>
        <w:t>1.</w:t>
      </w:r>
      <w:r>
        <w:rPr>
          <w:sz w:val="24"/>
        </w:rPr>
        <w:t>合同履行过程中发生的任何争议，如双方未能通过友好协商解决，应向佛山市南海区人民法院提起诉讼。</w:t>
      </w:r>
      <w:r>
        <w:rPr>
          <w:sz w:val="24"/>
        </w:rPr>
        <w:t>对所交付标的物质量有争议的，统一由佛山市辖属的专业检测机构进行终局鉴定，鉴定结果符合质量技术标准时，鉴定费由委托方承担；否则鉴定费由乙方承担。</w:t>
      </w:r>
    </w:p>
    <w:p>
      <w:pPr>
        <w:pStyle w:val="null3"/>
        <w:ind w:firstLine="482"/>
      </w:pPr>
      <w:r>
        <w:rPr>
          <w:sz w:val="24"/>
          <w:b/>
        </w:rPr>
        <w:t>2.</w:t>
      </w:r>
      <w:r>
        <w:rPr>
          <w:sz w:val="24"/>
        </w:rPr>
        <w:t>法院审理期间，除提交法院审理的事项外，其它无争议的事项和条款仍应继续履行。</w:t>
      </w:r>
    </w:p>
    <w:p>
      <w:pPr>
        <w:pStyle w:val="null3"/>
      </w:pPr>
      <w:r>
        <w:rPr>
          <w:sz w:val="24"/>
          <w:b/>
        </w:rPr>
        <w:t>十一、不可抗力：</w:t>
      </w:r>
    </w:p>
    <w:p>
      <w:pPr>
        <w:pStyle w:val="null3"/>
        <w:ind w:firstLine="420"/>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十二、税费：</w:t>
      </w:r>
    </w:p>
    <w:p>
      <w:pPr>
        <w:pStyle w:val="null3"/>
        <w:ind w:firstLine="482"/>
      </w:pPr>
      <w:r>
        <w:rPr>
          <w:sz w:val="24"/>
          <w:b/>
        </w:rPr>
        <w:t>1.</w:t>
      </w:r>
      <w:r>
        <w:rPr>
          <w:sz w:val="24"/>
        </w:rPr>
        <w:t>本合同实施过程中所发生的一切税费及不可预见费均由乙方承担。</w:t>
      </w:r>
    </w:p>
    <w:p>
      <w:pPr>
        <w:pStyle w:val="null3"/>
        <w:ind w:firstLine="482"/>
      </w:pPr>
      <w:r>
        <w:rPr>
          <w:sz w:val="24"/>
          <w:b/>
        </w:rPr>
        <w:t>2.</w:t>
      </w:r>
      <w:r>
        <w:rPr>
          <w:sz w:val="24"/>
        </w:rPr>
        <w:t>乙方依照税务规章优先在合同履约地开具发票及纳税，咨询：</w:t>
      </w:r>
      <w:r>
        <w:rPr>
          <w:sz w:val="24"/>
        </w:rPr>
        <w:t>0757-12366。</w:t>
      </w:r>
    </w:p>
    <w:p>
      <w:pPr>
        <w:pStyle w:val="null3"/>
      </w:pPr>
      <w:r>
        <w:rPr>
          <w:sz w:val="24"/>
          <w:b/>
        </w:rPr>
        <w:t>十三、合同生效与合同备案：</w:t>
      </w:r>
    </w:p>
    <w:p>
      <w:pPr>
        <w:pStyle w:val="null3"/>
        <w:ind w:firstLine="482"/>
      </w:pPr>
      <w:r>
        <w:rPr>
          <w:sz w:val="24"/>
          <w:b/>
        </w:rPr>
        <w:t>1.</w:t>
      </w:r>
      <w:r>
        <w:rPr>
          <w:sz w:val="24"/>
        </w:rPr>
        <w:t>本合同在甲乙双方法人代表或其授权代表签字盖章后生效。</w:t>
      </w:r>
    </w:p>
    <w:p>
      <w:pPr>
        <w:pStyle w:val="null3"/>
        <w:ind w:firstLine="482"/>
      </w:pPr>
      <w:r>
        <w:rPr>
          <w:sz w:val="24"/>
          <w:b/>
        </w:rPr>
        <w:t>2.</w:t>
      </w:r>
      <w:r>
        <w:rPr>
          <w:sz w:val="24"/>
        </w:rPr>
        <w:t>自采购合同签订之日起</w:t>
      </w:r>
      <w:r>
        <w:rPr>
          <w:sz w:val="24"/>
        </w:rPr>
        <w:t>7个工作日内，由甲方按照有关规定将采购合同副本报同级人民政府财政部门（政府采购管理部门）备案。</w:t>
      </w:r>
    </w:p>
    <w:p>
      <w:pPr>
        <w:pStyle w:val="null3"/>
      </w:pPr>
      <w:r>
        <w:rPr>
          <w:sz w:val="24"/>
          <w:b/>
        </w:rPr>
        <w:t>十四、乙方应提供的资料内容：</w:t>
      </w:r>
    </w:p>
    <w:p>
      <w:pPr>
        <w:pStyle w:val="null3"/>
        <w:ind w:left="510"/>
      </w:pPr>
      <w:r>
        <w:rPr>
          <w:u w:val="single"/>
        </w:rPr>
        <w:t xml:space="preserve">  </w:t>
      </w:r>
      <w:r>
        <w:rPr>
          <w:sz w:val="24"/>
          <w:u w:val="single"/>
        </w:rPr>
        <w:t>（</w:t>
      </w:r>
      <w:r>
        <w:rPr>
          <w:sz w:val="24"/>
          <w:u w:val="single"/>
        </w:rPr>
        <w:t>乙方按照项目采购文件的技术要求向甲方提供相应材料</w:t>
      </w:r>
      <w:r>
        <w:rPr>
          <w:sz w:val="24"/>
          <w:u w:val="single"/>
        </w:rPr>
        <w:t>）</w:t>
      </w:r>
      <w:r>
        <w:rPr>
          <w:u w:val="single"/>
        </w:rPr>
        <w:t xml:space="preserve">          </w:t>
      </w:r>
      <w:r>
        <w:rPr>
          <w:sz w:val="24"/>
        </w:rPr>
        <w:t>。</w:t>
      </w:r>
    </w:p>
    <w:p>
      <w:pPr>
        <w:pStyle w:val="null3"/>
      </w:pPr>
      <w:r>
        <w:rPr>
          <w:sz w:val="24"/>
          <w:b/>
        </w:rPr>
        <w:t>十五、关于政府采购合同融资</w:t>
      </w:r>
    </w:p>
    <w:p>
      <w:pPr>
        <w:pStyle w:val="null3"/>
        <w:ind w:firstLine="482"/>
      </w:pPr>
      <w:r>
        <w:rPr>
          <w:sz w:val="24"/>
          <w:b/>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ind w:firstLine="482"/>
      </w:pPr>
      <w:r>
        <w:rPr>
          <w:sz w:val="24"/>
          <w:b/>
        </w:rPr>
        <w:t>2.</w:t>
      </w:r>
      <w:r>
        <w:rPr>
          <w:sz w:val="24"/>
        </w:rPr>
        <w:t>融资银行及联系方式：</w:t>
      </w:r>
      <w:r>
        <w:rPr>
          <w:u w:val="single"/>
        </w:rPr>
        <w:t xml:space="preserve">                                                </w:t>
      </w:r>
      <w:r>
        <w:rPr>
          <w:sz w:val="24"/>
        </w:rPr>
        <w:t>。</w:t>
      </w:r>
    </w:p>
    <w:p>
      <w:pPr>
        <w:pStyle w:val="null3"/>
        <w:ind w:firstLine="482"/>
      </w:pPr>
      <w:r>
        <w:rPr>
          <w:sz w:val="24"/>
          <w:b/>
        </w:rPr>
        <w:t>3.</w:t>
      </w:r>
      <w:r>
        <w:rPr>
          <w:sz w:val="24"/>
        </w:rPr>
        <w:t>若乙方已申请政府采购合同融资，其在本合同中登记的银行</w:t>
      </w:r>
      <w:r>
        <w:rPr>
          <w:sz w:val="24"/>
        </w:rPr>
        <w:t>账</w:t>
      </w:r>
      <w:r>
        <w:rPr>
          <w:sz w:val="24"/>
        </w:rPr>
        <w:t>号应与金融机构签订融资协议中约定的融资回款账户一致，此账户作为政府采购融资合同资金回款的唯一账户，未获得融资银行同意，乙方不得随意变更</w:t>
      </w:r>
      <w:r>
        <w:rPr>
          <w:sz w:val="24"/>
          <w:b/>
        </w:rPr>
        <w:t>。</w:t>
      </w:r>
    </w:p>
    <w:p>
      <w:pPr>
        <w:pStyle w:val="null3"/>
      </w:pPr>
      <w:r>
        <w:rPr>
          <w:sz w:val="24"/>
          <w:b/>
        </w:rPr>
        <w:t>十六、其它：</w:t>
      </w:r>
    </w:p>
    <w:p>
      <w:pPr>
        <w:pStyle w:val="null3"/>
        <w:ind w:firstLine="482"/>
      </w:pPr>
      <w:r>
        <w:rPr>
          <w:sz w:val="24"/>
          <w:b/>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2"/>
      </w:pPr>
      <w:r>
        <w:rPr>
          <w:sz w:val="24"/>
          <w:b/>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ind w:firstLine="482"/>
      </w:pPr>
      <w:r>
        <w:rPr>
          <w:sz w:val="24"/>
          <w:b/>
        </w:rPr>
        <w:t>3.</w:t>
      </w:r>
      <w:r>
        <w:rPr>
          <w:sz w:val="24"/>
        </w:rPr>
        <w:t>未经甲方书面同意，乙方不得擅自向第三方转让其主体性和关键性合同义务。</w:t>
      </w:r>
    </w:p>
    <w:p>
      <w:pPr>
        <w:pStyle w:val="null3"/>
        <w:ind w:firstLine="482"/>
      </w:pPr>
      <w:r>
        <w:rPr>
          <w:sz w:val="24"/>
          <w:b/>
        </w:rPr>
        <w:t>4.</w:t>
      </w:r>
      <w:r>
        <w:rPr>
          <w:sz w:val="24"/>
        </w:rPr>
        <w:t>本合同自双方盖章签字之日起生效，一式</w:t>
      </w:r>
      <w:r>
        <w:rPr>
          <w:u w:val="single"/>
        </w:rPr>
        <w:t xml:space="preserve">    </w:t>
      </w:r>
      <w:r>
        <w:rPr>
          <w:sz w:val="24"/>
        </w:rPr>
        <w:t>份，甲方执</w:t>
      </w:r>
      <w:r>
        <w:rPr>
          <w:u w:val="single"/>
        </w:rPr>
        <w:t xml:space="preserve">   </w:t>
      </w:r>
      <w:r>
        <w:rPr>
          <w:sz w:val="24"/>
        </w:rPr>
        <w:t>份，乙方执</w:t>
      </w:r>
      <w:r>
        <w:rPr>
          <w:u w:val="single"/>
        </w:rPr>
        <w:t xml:space="preserve">   </w:t>
      </w:r>
      <w:r>
        <w:rPr>
          <w:sz w:val="24"/>
        </w:rPr>
        <w:t>份</w:t>
      </w:r>
      <w:r>
        <w:rPr>
          <w:sz w:val="24"/>
        </w:rPr>
        <w:t>，桂城公共资源交易所、采购代理机构（广东信诚招标代理咨询有限公司）各壹份</w:t>
      </w:r>
      <w:r>
        <w:rPr>
          <w:sz w:val="24"/>
        </w:rPr>
        <w:t>。</w:t>
      </w:r>
    </w:p>
    <w:p>
      <w:pPr>
        <w:pStyle w:val="null3"/>
        <w:ind w:firstLine="482"/>
      </w:pPr>
      <w:r>
        <w:rPr>
          <w:sz w:val="24"/>
          <w:b/>
        </w:rPr>
        <w:t>5.</w:t>
      </w:r>
      <w:r>
        <w:rPr>
          <w:sz w:val="24"/>
        </w:rPr>
        <w:t>本合同（含附件）共计</w:t>
      </w:r>
      <w:r>
        <w:rPr>
          <w:u w:val="single"/>
        </w:rPr>
        <w:t xml:space="preserve">    </w:t>
      </w:r>
      <w:r>
        <w:rPr>
          <w:sz w:val="24"/>
        </w:rPr>
        <w:t>页，缺页之合同为无效合同。</w:t>
      </w:r>
    </w:p>
    <w:p>
      <w:pPr>
        <w:pStyle w:val="null3"/>
        <w:ind w:firstLine="482"/>
      </w:pPr>
      <w:r>
        <w:rPr>
          <w:sz w:val="24"/>
          <w:b/>
        </w:rPr>
        <w:t>6.</w:t>
      </w:r>
      <w:r>
        <w:rPr>
          <w:sz w:val="24"/>
        </w:rPr>
        <w:t>本合同签约履约地点：广东省佛山市。</w:t>
      </w:r>
    </w:p>
    <w:p>
      <w:pPr>
        <w:pStyle w:val="null3"/>
        <w:ind w:firstLine="482"/>
      </w:pPr>
      <w:r>
        <w:rPr>
          <w:sz w:val="24"/>
          <w:b/>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r>
        <w:rPr/>
        <w:t xml:space="preserve">            </w:t>
      </w:r>
    </w:p>
    <w:p>
      <w:pPr>
        <w:pStyle w:val="null3"/>
        <w:ind w:firstLine="482"/>
      </w:pPr>
      <w:r>
        <w:rPr>
          <w:sz w:val="24"/>
          <w:b/>
        </w:rPr>
        <w:t>8.</w:t>
      </w:r>
      <w:r>
        <w:rPr>
          <w:sz w:val="24"/>
        </w:rPr>
        <w:t>双方均已对以上各条款及附件作充分了解，并明确理解由此而产生的相关权责。</w:t>
      </w:r>
    </w:p>
    <w:p>
      <w:pPr>
        <w:pStyle w:val="null3"/>
      </w:pPr>
      <w:r>
        <w:rPr>
          <w:sz w:val="24"/>
        </w:rPr>
        <w:t>（以下为签名页，无正文）</w:t>
      </w:r>
    </w:p>
    <w:p>
      <w:pPr>
        <w:pStyle w:val="null3"/>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1"/>
                <w:b/>
              </w:rPr>
              <w:t>合同鉴证单位：广东信诚招标代理咨询有限公司（盖公章）</w:t>
            </w:r>
          </w:p>
          <w:p>
            <w:pPr>
              <w:pStyle w:val="null3"/>
            </w:pPr>
            <w:r>
              <w:rPr>
                <w:sz w:val="21"/>
              </w:rPr>
              <w:t>合同鉴证意见：本合同条款与招标文件、中标的投标文件相符。</w:t>
            </w:r>
          </w:p>
          <w:p>
            <w:pPr>
              <w:pStyle w:val="null3"/>
            </w:pPr>
            <w:r>
              <w:rPr>
                <w:sz w:val="21"/>
              </w:rPr>
              <w:t>经办人（签名）：</w:t>
            </w:r>
          </w:p>
          <w:p>
            <w:pPr>
              <w:pStyle w:val="null3"/>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pPr>
      <w:r>
        <w:rPr>
          <w:sz w:val="24"/>
          <w:b/>
        </w:rPr>
        <w:t>合同附件清单：</w:t>
      </w:r>
    </w:p>
    <w:p>
      <w:pPr>
        <w:pStyle w:val="null3"/>
        <w:jc w:val="both"/>
      </w:pPr>
      <w:r>
        <w:rPr>
          <w:sz w:val="21"/>
          <w:b/>
        </w:rPr>
        <w:t>附件一</w:t>
      </w:r>
      <w:r>
        <w:rPr>
          <w:sz w:val="21"/>
          <w:b/>
        </w:rPr>
        <w:t>：</w:t>
      </w:r>
      <w:r>
        <w:rPr>
          <w:sz w:val="21"/>
          <w:b/>
        </w:rPr>
        <w:t>《分项报价表》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440605-2024-06916</w:t>
      </w:r>
    </w:p>
    <w:p>
      <w:pPr>
        <w:pStyle w:val="null3"/>
        <w:jc w:val="center"/>
        <w:outlineLvl w:val="3"/>
      </w:pPr>
      <w:r>
        <w:rPr>
          <w:sz w:val="24"/>
          <w:b/>
        </w:rPr>
        <w:t>采购项目编号：</w:t>
      </w:r>
      <w:r>
        <w:rPr>
          <w:sz w:val="24"/>
          <w:b/>
        </w:rPr>
        <w:t>FS2024(NH01)XZ0049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2024-2025年度平洲派出所日常食材采购项目</w:t>
      </w:r>
      <w:r>
        <w:rPr>
          <w:u w:val="single"/>
        </w:rPr>
        <w:t>”</w:t>
      </w:r>
      <w:r>
        <w:rPr/>
        <w:t>项目的招标[采购项目编号为：</w:t>
      </w:r>
      <w:r>
        <w:rPr>
          <w:u w:val="single"/>
        </w:rPr>
        <w:t>FS2024(NH01)XZ0049</w:t>
      </w:r>
      <w:r>
        <w:rPr/>
        <w:t>]，我方愿参与投标。</w:t>
      </w:r>
    </w:p>
    <w:p>
      <w:pPr>
        <w:pStyle w:val="null3"/>
        <w:ind w:firstLine="480"/>
      </w:pPr>
      <w:r>
        <w:rPr/>
        <w:t>我方确认收到贵方提供的</w:t>
      </w:r>
      <w:r>
        <w:rPr>
          <w:u w:val="single"/>
        </w:rPr>
        <w:t>“</w:t>
      </w:r>
      <w:r>
        <w:rPr>
          <w:u w:val="single"/>
        </w:rPr>
        <w:t>2024-2025年度平洲派出所日常食材采购项目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2024-2025年度平洲派出所日常食材采购项目</w:t>
      </w:r>
      <w:r>
        <w:rPr/>
        <w:t>”项目采购[采购项目编号为</w:t>
      </w:r>
      <w:r>
        <w:rPr/>
        <w:t>FS2024(NH01)XZ0049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佛山市公安局南海分局平洲派出所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2024-2025年度平洲派出所日常食材采购项目</w:t>
      </w:r>
      <w:r>
        <w:rPr/>
        <w:t>招标中获中标（采购项目编号：</w:t>
      </w:r>
      <w:r>
        <w:rPr/>
        <w:t>FS2024(NH01)XZ0049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2024-2025年度平洲派出所日常食材采购项目</w:t>
      </w:r>
      <w:r>
        <w:rPr/>
        <w:t>”项目（采购项目编号：</w:t>
      </w:r>
      <w:r>
        <w:rPr/>
        <w:t>FS2024(NH01)XZ0049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