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440605-2024-05987</w:t>
      </w:r>
    </w:p>
    <w:p>
      <w:pPr>
        <w:pStyle w:val="null3"/>
        <w:jc w:val="center"/>
        <w:outlineLvl w:val="3"/>
      </w:pPr>
      <w:r>
        <w:rPr>
          <w:sz w:val="24"/>
          <w:b/>
        </w:rPr>
        <w:t>采购项目编号：</w:t>
      </w:r>
      <w:r>
        <w:rPr>
          <w:sz w:val="24"/>
          <w:b/>
        </w:rPr>
        <w:t>FS2024（NH01）XZ0060（交易编号：JF2024（NH）WZ0241）</w:t>
      </w:r>
    </w:p>
    <w:p>
      <w:pPr>
        <w:pStyle w:val="null3"/>
        <w:jc w:val="center"/>
        <w:outlineLvl w:val="3"/>
      </w:pPr>
      <w:r>
        <w:rPr>
          <w:sz w:val="24"/>
          <w:b/>
        </w:rPr>
        <w:t>项目名称：</w:t>
      </w:r>
      <w:r>
        <w:rPr>
          <w:sz w:val="24"/>
          <w:b/>
        </w:rPr>
        <w:t>广东省人民医院南海医院（平洲医院）心血管病大楼建设项目-2023年度购置部分医疗设备项目-基础医疗设备</w:t>
      </w:r>
    </w:p>
    <w:p>
      <w:pPr>
        <w:pStyle w:val="null3"/>
        <w:jc w:val="center"/>
        <w:outlineLvl w:val="3"/>
      </w:pPr>
      <w:r>
        <w:rPr>
          <w:sz w:val="24"/>
          <w:b/>
        </w:rPr>
        <w:t>采购人：</w:t>
      </w:r>
      <w:r>
        <w:rPr>
          <w:sz w:val="24"/>
          <w:b/>
        </w:rPr>
        <w:t>广东省人民医院南海医院（佛山市南海区第二人民医院）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广东省人民医院南海医院（佛山市南海区第二人民医院）</w:t>
      </w:r>
      <w:r>
        <w:rPr/>
        <w:t>的委托，采用</w:t>
      </w:r>
      <w:r>
        <w:rPr/>
        <w:t>公开招标</w:t>
      </w:r>
      <w:r>
        <w:rPr/>
        <w:t>方式组织采购</w:t>
      </w:r>
      <w:r>
        <w:rPr/>
        <w:t>广东省人民医院南海医院（平洲医院）心血管病大楼建设项目-2023年度购置部分医疗设备项目-基础医疗设备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广东省人民医院南海医院（平洲医院）心血管病大楼建设项目-2023年度购置部分医疗设备项目-基础医疗设备</w:t>
      </w:r>
    </w:p>
    <w:p>
      <w:pPr>
        <w:pStyle w:val="null3"/>
        <w:ind w:firstLine="480"/>
      </w:pPr>
      <w:r>
        <w:rPr/>
        <w:t>采购计划编号：</w:t>
      </w:r>
      <w:r>
        <w:rPr/>
        <w:t>440605-2024-05987</w:t>
      </w:r>
    </w:p>
    <w:p>
      <w:pPr>
        <w:pStyle w:val="null3"/>
        <w:ind w:firstLine="480"/>
      </w:pPr>
      <w:r>
        <w:rPr/>
        <w:t>采购项目编号：</w:t>
      </w:r>
      <w:r>
        <w:rPr/>
        <w:t>FS2024（NH01）XZ0060（交易编号：JF2024（NH）WZ0241）</w:t>
      </w:r>
    </w:p>
    <w:p>
      <w:pPr>
        <w:pStyle w:val="null3"/>
        <w:ind w:firstLine="480"/>
      </w:pPr>
      <w:r>
        <w:rPr/>
        <w:t>采购方式：</w:t>
      </w:r>
      <w:r>
        <w:rPr/>
        <w:t>公开招标</w:t>
      </w:r>
    </w:p>
    <w:p>
      <w:pPr>
        <w:pStyle w:val="null3"/>
        <w:ind w:firstLine="480"/>
      </w:pPr>
      <w:r>
        <w:rPr/>
        <w:t>预算金额：</w:t>
      </w:r>
      <w:r>
        <w:rPr/>
        <w:t>5,430,000.00</w:t>
      </w:r>
      <w:r>
        <w:rPr/>
        <w:t>元</w:t>
      </w:r>
    </w:p>
    <w:p>
      <w:pPr>
        <w:pStyle w:val="null3"/>
        <w:outlineLvl w:val="3"/>
      </w:pPr>
      <w:r>
        <w:rPr>
          <w:sz w:val="24"/>
          <w:b/>
        </w:rPr>
        <w:t>2.项目内容及需求情况（采购项目技术规格、参数及要求）</w:t>
      </w:r>
    </w:p>
    <w:p>
      <w:pPr>
        <w:pStyle w:val="null3"/>
      </w:pPr>
      <w:r>
        <w:rPr/>
        <w:t>采购包1(基础医疗设备):</w:t>
      </w:r>
    </w:p>
    <w:p>
      <w:pPr>
        <w:pStyle w:val="null3"/>
      </w:pPr>
      <w:r>
        <w:rPr/>
        <w:t>采购包预算金额：5,430,000.00元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手术室设备及附件</w:t>
            </w:r>
          </w:p>
        </w:tc>
        <w:tc>
          <w:tcPr>
            <w:tcW w:type="dxa" w:w="2136"/>
          </w:tcPr>
          <w:p>
            <w:pPr>
              <w:pStyle w:val="null3"/>
            </w:pPr>
            <w:r>
              <w:rPr/>
              <w:t>医用电动床</w:t>
            </w:r>
          </w:p>
        </w:tc>
        <w:tc>
          <w:tcPr>
            <w:tcW w:type="dxa" w:w="1187"/>
          </w:tcPr>
          <w:p>
            <w:pPr>
              <w:pStyle w:val="null3"/>
            </w:pPr>
            <w:r>
              <w:rPr/>
              <w:t>28(套)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病房护理及医院设备</w:t>
            </w:r>
          </w:p>
        </w:tc>
        <w:tc>
          <w:tcPr>
            <w:tcW w:type="dxa" w:w="2136"/>
          </w:tcPr>
          <w:p>
            <w:pPr>
              <w:pStyle w:val="null3"/>
            </w:pPr>
            <w:r>
              <w:rPr/>
              <w:t>输液工作站</w:t>
            </w:r>
          </w:p>
        </w:tc>
        <w:tc>
          <w:tcPr>
            <w:tcW w:type="dxa" w:w="1187"/>
          </w:tcPr>
          <w:p>
            <w:pPr>
              <w:pStyle w:val="null3"/>
            </w:pPr>
            <w:r>
              <w:rPr/>
              <w:t>15(套)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医用电子生理参数检测仪器设备</w:t>
            </w:r>
          </w:p>
        </w:tc>
        <w:tc>
          <w:tcPr>
            <w:tcW w:type="dxa" w:w="2136"/>
          </w:tcPr>
          <w:p>
            <w:pPr>
              <w:pStyle w:val="null3"/>
            </w:pPr>
            <w:r>
              <w:rPr/>
              <w:t>血流动力检测仪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r>
        <w:tc>
          <w:tcPr>
            <w:tcW w:type="dxa" w:w="1187"/>
          </w:tcPr>
          <w:p>
            <w:pPr>
              <w:pStyle w:val="null3"/>
            </w:pPr>
            <w:r>
              <w:rPr/>
              <w:t>1-4</w:t>
            </w:r>
          </w:p>
        </w:tc>
        <w:tc>
          <w:tcPr>
            <w:tcW w:type="dxa" w:w="1424"/>
          </w:tcPr>
          <w:p>
            <w:pPr>
              <w:pStyle w:val="null3"/>
            </w:pPr>
            <w:r>
              <w:rPr/>
              <w:t>病房护理及医院设备</w:t>
            </w:r>
          </w:p>
        </w:tc>
        <w:tc>
          <w:tcPr>
            <w:tcW w:type="dxa" w:w="2136"/>
          </w:tcPr>
          <w:p>
            <w:pPr>
              <w:pStyle w:val="null3"/>
            </w:pPr>
            <w:r>
              <w:rPr/>
              <w:t>医用控温仪</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病房护理及医院设备</w:t>
            </w:r>
          </w:p>
        </w:tc>
        <w:tc>
          <w:tcPr>
            <w:tcW w:type="dxa" w:w="2136"/>
          </w:tcPr>
          <w:p>
            <w:pPr>
              <w:pStyle w:val="null3"/>
            </w:pPr>
            <w:r>
              <w:rPr/>
              <w:t>充气升温装置</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物理治疗、康复及体育治疗仪器设备</w:t>
            </w:r>
          </w:p>
        </w:tc>
        <w:tc>
          <w:tcPr>
            <w:tcW w:type="dxa" w:w="2136"/>
          </w:tcPr>
          <w:p>
            <w:pPr>
              <w:pStyle w:val="null3"/>
            </w:pPr>
            <w:r>
              <w:rPr/>
              <w:t>空气波压力治疗仪</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物理治疗、康复及体育治疗仪器设备</w:t>
            </w:r>
          </w:p>
        </w:tc>
        <w:tc>
          <w:tcPr>
            <w:tcW w:type="dxa" w:w="2136"/>
          </w:tcPr>
          <w:p>
            <w:pPr>
              <w:pStyle w:val="null3"/>
            </w:pPr>
            <w:r>
              <w:rPr/>
              <w:t>排痰机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医用电子生理参数检测仪器设备</w:t>
            </w:r>
          </w:p>
        </w:tc>
        <w:tc>
          <w:tcPr>
            <w:tcW w:type="dxa" w:w="2136"/>
          </w:tcPr>
          <w:p>
            <w:pPr>
              <w:pStyle w:val="null3"/>
            </w:pPr>
            <w:r>
              <w:rPr/>
              <w:t>便携式转运监护仪</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急救和生命支持设备</w:t>
            </w:r>
          </w:p>
        </w:tc>
        <w:tc>
          <w:tcPr>
            <w:tcW w:type="dxa" w:w="2136"/>
          </w:tcPr>
          <w:p>
            <w:pPr>
              <w:pStyle w:val="null3"/>
            </w:pPr>
            <w:r>
              <w:rPr/>
              <w:t>呼吸湿化治疗仪</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合同履行期限：合同签订后60个工作日内；如因采购人场地未能达到设备要求的安装条件或其他不可控因素而导致不能按期收货的，采购人中标人双方另行商定交货时间。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采购包1（基础医疗设备）：</w:t>
      </w:r>
      <w:r>
        <w:rPr/>
        <w:t>无，本采购包不属于专门面向中小企业采购的项目，允许非中小微企业、监狱企业、残疾人福利性单位参与项目投标。本采购包的中小企业划分标准所属行业为：工业。</w:t>
      </w:r>
    </w:p>
    <w:p>
      <w:pPr>
        <w:pStyle w:val="null3"/>
        <w:outlineLvl w:val="3"/>
      </w:pPr>
      <w:r>
        <w:rPr>
          <w:sz w:val="24"/>
          <w:b/>
        </w:rPr>
        <w:t>3.本项目特定的资格要求：</w:t>
      </w:r>
    </w:p>
    <w:p>
      <w:pPr>
        <w:pStyle w:val="null3"/>
      </w:pPr>
      <w:r>
        <w:rPr/>
        <w:t>采购包1（基础医疗设备）：</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广东省人民医院南海医院（佛山市南海区第二人民医院）</w:t>
      </w:r>
    </w:p>
    <w:p>
      <w:pPr>
        <w:pStyle w:val="null3"/>
        <w:ind w:firstLine="480"/>
      </w:pPr>
      <w:r>
        <w:rPr/>
        <w:t xml:space="preserve"> 地址：</w:t>
      </w:r>
      <w:r>
        <w:rPr/>
        <w:t>佛山市南海区桂城街道夏东路23号</w:t>
      </w:r>
    </w:p>
    <w:p>
      <w:pPr>
        <w:pStyle w:val="null3"/>
        <w:ind w:firstLine="480"/>
      </w:pPr>
      <w:r>
        <w:rPr/>
        <w:t xml:space="preserve"> 联系方式：</w:t>
      </w:r>
      <w:r>
        <w:rPr/>
        <w:t>0757-88387160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55"/>
        <w:gridCol w:w="2880"/>
        <w:gridCol w:w="1005"/>
        <w:gridCol w:w="960"/>
        <w:gridCol w:w="2025"/>
      </w:tblGrid>
      <w:tr>
        <w:tc>
          <w:tcPr>
            <w:tcW w:type="dxa" w:w="85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序</w:t>
            </w:r>
            <w:r>
              <w:rPr>
                <w:sz w:val="21"/>
                <w:b/>
              </w:rPr>
              <w:t>号</w:t>
            </w:r>
          </w:p>
        </w:tc>
        <w:tc>
          <w:tcPr>
            <w:tcW w:type="dxa" w:w="2880"/>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标的名称</w:t>
            </w:r>
          </w:p>
        </w:tc>
        <w:tc>
          <w:tcPr>
            <w:tcW w:type="dxa" w:w="100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计量</w:t>
            </w:r>
          </w:p>
          <w:p>
            <w:pPr>
              <w:pStyle w:val="null3"/>
              <w:jc w:val="center"/>
            </w:pPr>
            <w:r>
              <w:rPr>
                <w:sz w:val="21"/>
                <w:b/>
              </w:rPr>
              <w:t>单位</w:t>
            </w:r>
          </w:p>
        </w:tc>
        <w:tc>
          <w:tcPr>
            <w:tcW w:type="dxa" w:w="960"/>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数量</w:t>
            </w:r>
          </w:p>
        </w:tc>
        <w:tc>
          <w:tcPr>
            <w:tcW w:type="dxa" w:w="202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预算金额</w:t>
            </w:r>
            <w:r>
              <w:rPr>
                <w:sz w:val="21"/>
                <w:b/>
              </w:rPr>
              <w:t>(元)</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1</w:t>
            </w:r>
          </w:p>
        </w:tc>
        <w:tc>
          <w:tcPr>
            <w:tcW w:type="dxa" w:w="28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医用电动床</w:t>
            </w:r>
          </w:p>
        </w:tc>
        <w:tc>
          <w:tcPr>
            <w:tcW w:type="dxa" w:w="100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96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28</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2</w:t>
            </w:r>
            <w:r>
              <w:rPr>
                <w:sz w:val="21"/>
              </w:rPr>
              <w:t>,</w:t>
            </w:r>
            <w:r>
              <w:rPr>
                <w:sz w:val="21"/>
              </w:rPr>
              <w:t>24</w:t>
            </w:r>
            <w:r>
              <w:rPr>
                <w:sz w:val="21"/>
              </w:rPr>
              <w:t>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2</w:t>
            </w:r>
          </w:p>
        </w:tc>
        <w:tc>
          <w:tcPr>
            <w:tcW w:type="dxa" w:w="28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输液工作站</w:t>
            </w:r>
          </w:p>
        </w:tc>
        <w:tc>
          <w:tcPr>
            <w:tcW w:type="dxa" w:w="100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96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15</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2</w:t>
            </w:r>
            <w:r>
              <w:rPr>
                <w:sz w:val="21"/>
              </w:rPr>
              <w:t>,</w:t>
            </w:r>
            <w:r>
              <w:rPr>
                <w:sz w:val="21"/>
              </w:rPr>
              <w:t>25</w:t>
            </w:r>
            <w:r>
              <w:rPr>
                <w:sz w:val="21"/>
              </w:rPr>
              <w:t>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3</w:t>
            </w:r>
          </w:p>
        </w:tc>
        <w:tc>
          <w:tcPr>
            <w:tcW w:type="dxa" w:w="28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血流动力检测仪</w:t>
            </w:r>
          </w:p>
        </w:tc>
        <w:tc>
          <w:tcPr>
            <w:tcW w:type="dxa" w:w="100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96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40</w:t>
            </w:r>
            <w:r>
              <w:rPr>
                <w:sz w:val="21"/>
              </w:rPr>
              <w:t>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4</w:t>
            </w:r>
          </w:p>
        </w:tc>
        <w:tc>
          <w:tcPr>
            <w:tcW w:type="dxa" w:w="28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医用控温仪</w:t>
            </w:r>
          </w:p>
        </w:tc>
        <w:tc>
          <w:tcPr>
            <w:tcW w:type="dxa" w:w="100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96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2</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10</w:t>
            </w:r>
            <w:r>
              <w:rPr>
                <w:sz w:val="21"/>
              </w:rPr>
              <w:t>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5</w:t>
            </w:r>
          </w:p>
        </w:tc>
        <w:tc>
          <w:tcPr>
            <w:tcW w:type="dxa" w:w="28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充气升温装置</w:t>
            </w:r>
          </w:p>
        </w:tc>
        <w:tc>
          <w:tcPr>
            <w:tcW w:type="dxa" w:w="100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96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2</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11</w:t>
            </w:r>
            <w:r>
              <w:rPr>
                <w:sz w:val="21"/>
              </w:rPr>
              <w:t>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6</w:t>
            </w:r>
          </w:p>
        </w:tc>
        <w:tc>
          <w:tcPr>
            <w:tcW w:type="dxa" w:w="28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空气波压力治疗仪</w:t>
            </w:r>
          </w:p>
        </w:tc>
        <w:tc>
          <w:tcPr>
            <w:tcW w:type="dxa" w:w="100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96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2</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10</w:t>
            </w:r>
            <w:r>
              <w:rPr>
                <w:sz w:val="21"/>
              </w:rPr>
              <w:t>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7</w:t>
            </w:r>
          </w:p>
        </w:tc>
        <w:tc>
          <w:tcPr>
            <w:tcW w:type="dxa" w:w="28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排痰机</w:t>
            </w:r>
          </w:p>
        </w:tc>
        <w:tc>
          <w:tcPr>
            <w:tcW w:type="dxa" w:w="100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96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3</w:t>
            </w:r>
            <w:r>
              <w:rPr>
                <w:sz w:val="21"/>
              </w:rPr>
              <w:t>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8</w:t>
            </w:r>
          </w:p>
        </w:tc>
        <w:tc>
          <w:tcPr>
            <w:tcW w:type="dxa" w:w="28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便携式转运监护仪</w:t>
            </w:r>
          </w:p>
        </w:tc>
        <w:tc>
          <w:tcPr>
            <w:tcW w:type="dxa" w:w="100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96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2</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9</w:t>
            </w:r>
            <w:r>
              <w:rPr>
                <w:sz w:val="21"/>
              </w:rPr>
              <w:t>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9</w:t>
            </w:r>
          </w:p>
        </w:tc>
        <w:tc>
          <w:tcPr>
            <w:tcW w:type="dxa" w:w="28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呼吸湿化治疗仪</w:t>
            </w:r>
          </w:p>
        </w:tc>
        <w:tc>
          <w:tcPr>
            <w:tcW w:type="dxa" w:w="100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套</w:t>
            </w:r>
          </w:p>
        </w:tc>
        <w:tc>
          <w:tcPr>
            <w:tcW w:type="dxa" w:w="96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2</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11</w:t>
            </w:r>
            <w:r>
              <w:rPr>
                <w:sz w:val="21"/>
              </w:rPr>
              <w:t>0,000.00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w:t>
      </w:r>
      <w:r>
        <w:rPr>
          <w:sz w:val="24"/>
        </w:rPr>
        <w:t>项目</w:t>
      </w:r>
      <w:r>
        <w:rPr>
          <w:sz w:val="24"/>
        </w:rPr>
        <w:t>全部内容进行投标，不允许只对所投</w:t>
      </w:r>
      <w:r>
        <w:rPr>
          <w:sz w:val="24"/>
        </w:rPr>
        <w:t>项目</w:t>
      </w:r>
      <w:r>
        <w:rPr>
          <w:sz w:val="24"/>
        </w:rPr>
        <w:t>部分内容进行投标。如有缺漏的，将导致投标无效。</w:t>
      </w:r>
    </w:p>
    <w:p>
      <w:pPr>
        <w:pStyle w:val="null3"/>
        <w:ind w:firstLine="480"/>
        <w:jc w:val="both"/>
      </w:pPr>
      <w:r>
        <w:rPr>
          <w:sz w:val="24"/>
        </w:rPr>
        <w:t>3.需要落实的政府采购政策：《政府采购促进中小企业发展实施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pPr>
        <w:pStyle w:val="null3"/>
      </w:pPr>
      <w:r>
        <w:rPr/>
        <w:t>采购包1（基础医疗设备）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合同签订后60个工作日内；如因采购人场地未能达到设备要求的安装条件或其他不可控因素而导致不能按期收货的，采购人中标人双方另行商定交货时间。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r>
              <w:rPr/>
              <w:t>1期：支付比例40%,签订合同后，采购人凭中标人提交的付款申请书、与项目名称相符的合法等额发票、合同原件及履约保证金缴纳证明，经确认无误后启动首期款支付流程，支付合同总金额的40%。</w:t>
            </w:r>
          </w:p>
          <w:p>
            <w:pPr>
              <w:pStyle w:val="null3"/>
            </w:pPr>
            <w:r>
              <w:rPr/>
              <w:t>2期：支付比例60%,合同全部设备到采购人指定地点完成交付、安装、调试、培训并验收合格后，中标人书面提出付款申请，凭付款申请书、与项目名称相符的合法等额发票、安装验收报告及相关验收资料等，采购人经确认无误后启动第二笔款支付流程，支付合同总金额的60%。 付款要求： 1.款项以人民币支票或者转账的方式支付，分二期付款。 2.因采购人使用的是财政资金，采购人在前款规定的付款时间内向政府采购支付部门提出办理财政支付申请手续后即视为采购人已经按期支付。 3.收款方、出具发票方、合同乙方均必须与中标（成交）供应商名称一致。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在设备安装调试至正常运行的最佳状态且双方均认为满意后20个工作日内，中标人以采购人的名义作为终端客户，负责办理所有产品设备(包括保修卡)的一切保修注册备案手续，然后由双方或法定专业质检部门共同验收并出具验收确认书，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 3.如合同设备运输和安装调试过程中因事故造成货物的短缺、损坏，中标人应及时安排换装，以保证合同设备安装调试的成功完成。换货的相关费用由中标人承担。 4.产品均为近10个月内原厂制造的全新合格产品，且有合法透明的来源渠道，整机无污染、无侵权行为、表面无划损、无任何缺陷隐患，可依常规合法安全使用。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收取比例：10%,说明：1.中标人须在合同签订后5个工作日内向采购人提交缴纳履约保证金缴纳证明。 2.履约保证金可以采用银行转账、支票、汇票、本票、国有银行或股份制商业银行出具为保函（如提供保函，应提供见索即付保函）等形式提交。履约保证金数额为合同总金额的10 %（如中标人为中小企业，履约保证金数额为合同总金额的5 %）。采用保函形式提交履约保证金的，保函的有效期应当覆盖项目实施全过程，当项目实施过程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 7.履约保证金以银行转账形式提交的，中标人在规定时间内转入以下账户： 开户名称：广东省人民医院南海医院 银行账号：2013022329200146775 开户行：工行广东佛山分行平洲支行</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 一、报价要求 1.1 本项目的报价和结算支付均以人民币为货币单位。 1.2 本项目投报总价为总包干报价，本项目的报价应包含但不限于产品供货、备件备品费、相关附件、专用工具费、材料费、运输费、装卸费、安装费、调试费、验收费、保险费、售后服务费、税费(包括进口环节关税和增值税等)、人工费、技术培训服务费、验收要求所需的相关试验及检测费用、质量保证期内的包修包换的费用、合同实施过程中应预见及不可预见费等完成本项目内容所需的一切费用。价格为固定不变价，天数为公历日。 1.3 投标人的投标报价应包括单价和总价，总价是对应于采购人本次采购的所有内容所计算的总价，为合同总价；其填报的明细单价则应是投标人对本采购项目所包含的具体的服务进行详细列示的计算单价。投标人应自行增加设备正常、合法、安全运行及使用所必须但招标文件没有包含的所有设备、版权、专利等一切费用。 1.4 本项目投标总价不得高于人民币5,430,000.00元，否则其投标报价将视为无效。 1.5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二、合同设备的包装和运输 2.1 设备的包装均应有良好的防湿、防锈、防潮、防雨、防腐及防碰撞的措施。凡由于包装不良造成的损失和由此产生的费用均由中标人承担。 三、安装与调试： 3.1 中标人负责本项目合同项下的安装调试。 3.2 中标人必须以符合采购文件要求和响应承诺的前提下，将设备（系统）安装并调试至正常运行的最佳状态且双方均认为满意。 3.3 中标人安装时须对各安装场地内的其他设备、设施有良好保护措施。 3.4 设备需具有标准数字接口及提供最新的接口文档，能与采购人相关系统进行数据交互；如相关接口软件需要额外软件密钥或授权才能使用，则设备需附带配备相应的密钥或授权码（如需要指定软件才能对接或者无标准数字化接口需在合同中声明）。 3.5 中标人必须向采购人提供本项目合同货物安装所需的材料（如设备调试过程中需要用到的标准品等耗材等）、技术资料以及所需工具。 3.6 上述一切费用由中标人负责。 四、售后服务要求： 4.1 中标人所提供的所有设备提供原厂整机质量保证期（简称“质保期”）：医用电动床、血流动力检测仪、充气升温装置、空气波压力治疗仪≥ 2 年；输液工作站、医用控温仪、排痰机、呼吸湿化治疗仪≥ 5 年；便携式转运监护仪≥ 3 年，质保期自采购人与中标人双方代表在设备验收单上签字之日起计算。 4.2 质保期内中标人对所供货物实行包修、包换、包退、包维护保养，质保期内采购人对中标人享有追索权。 4.3 质保期内，如设备或零部件非人为因素出现故障而造成短期停用时，则质保期和免费维修期相应顺延。如货物因自身故障致停用时间累计超过5天时，则质保期在状态恢复正常时归零重新计算或对故障设备予以重新更换。 4.4 质保期内提供周期上门免费服务：中标人须在设备验收后，每三个月例行上门检测设备运行状态。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设备软件终身维护和升级，由此产生的费用均由中标人负担。设备故障报修响应时间为：省内有售后服务人员，提供24小时的热线支持，在设备发生故障时，技术人员应 4 小时内到达现场解决故障。 4.7 若主要设备的故障在24小时内仍未处理完毕，中标人必须免费提供相同或以上档次的设备予采购人临时使用或采取应急措施解决，不得影响采购人的正常工作业务。 4.8 质保期内，所有设备维修均为上门服务，即由中标人派人员到采购人设备使用现场维修，由此产生的费用均由中标人负担。 4.9 所提供系统和设备，在今后利用新技术方面有任何性能或功能的改进以及产品革新，中标人需及时书面通知采购人其改进和详细情况。中标人需要提供自己的售后技术中心或售后服务合作伙伴的详细资料。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质保期满后，中标人应保证以最优惠的价格提供备件和保养服务，当发生故障时，中标人应按质保期内同样的要求进行维修处理。 4.11 质保期满后中标人继续提供维修服务，维修中只收零件费。 4.12 技术培训：为保证设备正常工作，中标人应负责培训采购人维护人员，使维护工作人员能完全熟悉并掌握软硬件维护技能，及时排除一般的设备故障。培训内容包括以下几个方面： （1）为维护及安装工作所必须的相关文件的讲解 。 （2）设备的安装和测试 。 （3）设备的操作和维护 。 （4）硬件电路结构和原理 。 （5）设备结构 。 （6）采购人需改进所供系统的执行情况和可靠性时，中标人应提供服务，所需费用已含在本项目合同价中。 五、知识产权和保密要求： 5.1 依据相关法律法规规定，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中标人及其工作人员不得将从患者信息数据库中得到的信息用于采购人之外的第三方，给采购人或患者（及其家属）造成任何损失或伤害，中标人应承担相应的民事责任，同时采购人有权进一步追究中标人责任的权利。 六、违约责任 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2.采购人未按要求履行合同义务，或无故拖延验收、付款，采购人须向中标人支付滞纳金，标准为每日按逾期应付款总额的 3‰ 计算，但累计总额不超过逾期应付款的5%。 6.3 其他违约责任按《中华人民共和国民法典》处理。 七、提出异议的时间和方法 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 八、中标人应提供的资料内容 8.1 进口产品必须提供原产地证明和中国商检证明及合法进货渠道全套单证。 8.2 中国境内制造的产品必须提供出厂合格证，并提供采购人名下终端客户保修注册资料。 8.3 关键产品/主机设备的用户手册、保修手册、维修手册、有关单证资料及配备件、随机工具等，使用操作及安全须知等重要资料应附有中文说明。</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医用电动床</w:t>
            </w:r>
          </w:p>
        </w:tc>
        <w:tc>
          <w:tcPr>
            <w:tcW w:type="dxa" w:w="831"/>
          </w:tcPr>
          <w:p>
            <w:pPr>
              <w:pStyle w:val="null3"/>
              <w:jc w:val="left"/>
            </w:pPr>
            <w:r>
              <w:rPr/>
              <w:t>套</w:t>
            </w:r>
          </w:p>
        </w:tc>
        <w:tc>
          <w:tcPr>
            <w:tcW w:type="dxa" w:w="831"/>
          </w:tcPr>
          <w:p>
            <w:pPr>
              <w:pStyle w:val="null3"/>
              <w:jc w:val="right"/>
            </w:pPr>
            <w:r>
              <w:rPr/>
              <w:t>28.00</w:t>
            </w:r>
          </w:p>
        </w:tc>
        <w:tc>
          <w:tcPr>
            <w:tcW w:type="dxa" w:w="831"/>
          </w:tcPr>
          <w:p>
            <w:pPr>
              <w:pStyle w:val="null3"/>
              <w:jc w:val="right"/>
            </w:pPr>
            <w:r>
              <w:rPr/>
              <w:t>80,000.00</w:t>
            </w:r>
          </w:p>
        </w:tc>
        <w:tc>
          <w:tcPr>
            <w:tcW w:type="dxa" w:w="831"/>
          </w:tcPr>
          <w:p>
            <w:pPr>
              <w:pStyle w:val="null3"/>
              <w:jc w:val="right"/>
            </w:pPr>
            <w:r>
              <w:rPr/>
              <w:t>2,240,000.00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病房护理及医院设备</w:t>
            </w:r>
          </w:p>
        </w:tc>
        <w:tc>
          <w:tcPr>
            <w:tcW w:type="dxa" w:w="831"/>
          </w:tcPr>
          <w:p>
            <w:pPr>
              <w:pStyle w:val="null3"/>
              <w:jc w:val="left"/>
            </w:pPr>
            <w:r>
              <w:rPr/>
              <w:t>输液工作站</w:t>
            </w:r>
          </w:p>
        </w:tc>
        <w:tc>
          <w:tcPr>
            <w:tcW w:type="dxa" w:w="831"/>
          </w:tcPr>
          <w:p>
            <w:pPr>
              <w:pStyle w:val="null3"/>
              <w:jc w:val="left"/>
            </w:pPr>
            <w:r>
              <w:rPr/>
              <w:t>套</w:t>
            </w:r>
          </w:p>
        </w:tc>
        <w:tc>
          <w:tcPr>
            <w:tcW w:type="dxa" w:w="831"/>
          </w:tcPr>
          <w:p>
            <w:pPr>
              <w:pStyle w:val="null3"/>
              <w:jc w:val="right"/>
            </w:pPr>
            <w:r>
              <w:rPr/>
              <w:t>15.00</w:t>
            </w:r>
          </w:p>
        </w:tc>
        <w:tc>
          <w:tcPr>
            <w:tcW w:type="dxa" w:w="831"/>
          </w:tcPr>
          <w:p>
            <w:pPr>
              <w:pStyle w:val="null3"/>
              <w:jc w:val="right"/>
            </w:pPr>
            <w:r>
              <w:rPr/>
              <w:t>150,000.00</w:t>
            </w:r>
          </w:p>
        </w:tc>
        <w:tc>
          <w:tcPr>
            <w:tcW w:type="dxa" w:w="831"/>
          </w:tcPr>
          <w:p>
            <w:pPr>
              <w:pStyle w:val="null3"/>
              <w:jc w:val="right"/>
            </w:pPr>
            <w:r>
              <w:rPr/>
              <w:t>2,250,000.00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医用电子生理参数检测仪器设备</w:t>
            </w:r>
          </w:p>
        </w:tc>
        <w:tc>
          <w:tcPr>
            <w:tcW w:type="dxa" w:w="831"/>
          </w:tcPr>
          <w:p>
            <w:pPr>
              <w:pStyle w:val="null3"/>
              <w:jc w:val="left"/>
            </w:pPr>
            <w:r>
              <w:rPr/>
              <w:t>血流动力检测仪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病房护理及医院设备</w:t>
            </w:r>
          </w:p>
        </w:tc>
        <w:tc>
          <w:tcPr>
            <w:tcW w:type="dxa" w:w="831"/>
          </w:tcPr>
          <w:p>
            <w:pPr>
              <w:pStyle w:val="null3"/>
              <w:jc w:val="left"/>
            </w:pPr>
            <w:r>
              <w:rPr/>
              <w:t>医用控温仪</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50,000.00</w:t>
            </w:r>
          </w:p>
        </w:tc>
        <w:tc>
          <w:tcPr>
            <w:tcW w:type="dxa" w:w="831"/>
          </w:tcPr>
          <w:p>
            <w:pPr>
              <w:pStyle w:val="null3"/>
              <w:jc w:val="right"/>
            </w:pPr>
            <w:r>
              <w:rPr/>
              <w:t>100,000.00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病房护理及医院设备</w:t>
            </w:r>
          </w:p>
        </w:tc>
        <w:tc>
          <w:tcPr>
            <w:tcW w:type="dxa" w:w="831"/>
          </w:tcPr>
          <w:p>
            <w:pPr>
              <w:pStyle w:val="null3"/>
              <w:jc w:val="left"/>
            </w:pPr>
            <w:r>
              <w:rPr/>
              <w:t>充气升温装置</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55,000.00</w:t>
            </w:r>
          </w:p>
        </w:tc>
        <w:tc>
          <w:tcPr>
            <w:tcW w:type="dxa" w:w="831"/>
          </w:tcPr>
          <w:p>
            <w:pPr>
              <w:pStyle w:val="null3"/>
              <w:jc w:val="right"/>
            </w:pPr>
            <w:r>
              <w:rPr/>
              <w:t>110,000.00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空气波压力治疗仪</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50,000.00</w:t>
            </w:r>
          </w:p>
        </w:tc>
        <w:tc>
          <w:tcPr>
            <w:tcW w:type="dxa" w:w="831"/>
          </w:tcPr>
          <w:p>
            <w:pPr>
              <w:pStyle w:val="null3"/>
              <w:jc w:val="right"/>
            </w:pPr>
            <w:r>
              <w:rPr/>
              <w:t>100,000.00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排痰机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便携式转运监护仪</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45,000.00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急救和生命支持设备</w:t>
            </w:r>
          </w:p>
        </w:tc>
        <w:tc>
          <w:tcPr>
            <w:tcW w:type="dxa" w:w="831"/>
          </w:tcPr>
          <w:p>
            <w:pPr>
              <w:pStyle w:val="null3"/>
              <w:jc w:val="left"/>
            </w:pPr>
            <w:r>
              <w:rPr/>
              <w:t>呼吸湿化治疗仪</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55,000.00</w:t>
            </w:r>
          </w:p>
        </w:tc>
        <w:tc>
          <w:tcPr>
            <w:tcW w:type="dxa" w:w="831"/>
          </w:tcPr>
          <w:p>
            <w:pPr>
              <w:pStyle w:val="null3"/>
              <w:jc w:val="right"/>
            </w:pPr>
            <w:r>
              <w:rPr/>
              <w:t>110,000.00</w:t>
            </w:r>
          </w:p>
        </w:tc>
        <w:tc>
          <w:tcPr>
            <w:tcW w:type="dxa" w:w="831"/>
          </w:tcPr>
          <w:p>
            <w:pPr>
              <w:pStyle w:val="null3"/>
            </w:pPr>
            <w:r>
              <w:rPr/>
              <w:t>工业</w:t>
            </w:r>
          </w:p>
        </w:tc>
        <w:tc>
          <w:tcPr>
            <w:tcW w:type="dxa" w:w="831"/>
          </w:tcPr>
          <w:p>
            <w:pPr>
              <w:pStyle w:val="null3"/>
            </w:pPr>
            <w:r>
              <w:rPr/>
              <w:t>详见附表九</w:t>
            </w:r>
          </w:p>
        </w:tc>
      </w:tr>
    </w:tbl>
    <w:p>
      <w:pPr>
        <w:pStyle w:val="null3"/>
      </w:pPr>
      <w:r>
        <w:rPr>
          <w:b/>
        </w:rPr>
        <w:t>附表</w:t>
      </w:r>
      <w:r>
        <w:rPr>
          <w:b/>
        </w:rPr>
        <w:t>一</w:t>
      </w:r>
      <w:r>
        <w:rPr>
          <w:b/>
        </w:rPr>
        <w:t>：</w:t>
      </w:r>
      <w:r>
        <w:rPr>
          <w:b/>
        </w:rPr>
        <w:t>医用电动床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★一、产品要求：投标产品须为具有《医疗器械注册证》的产品。（提供《医疗器械注册证》并加盖投标人公章）</w:t>
            </w:r>
          </w:p>
          <w:p>
            <w:pPr>
              <w:pStyle w:val="null3"/>
              <w:jc w:val="both"/>
            </w:pPr>
            <w:r>
              <w:rPr>
                <w:sz w:val="21"/>
                <w:b/>
              </w:rPr>
              <w:t>二、</w:t>
            </w:r>
            <w:r>
              <w:rPr>
                <w:sz w:val="21"/>
                <w:b/>
              </w:rPr>
              <w:t>主要技术参数：</w:t>
            </w:r>
          </w:p>
          <w:p>
            <w:pPr>
              <w:pStyle w:val="null3"/>
              <w:jc w:val="both"/>
            </w:pPr>
            <w:r>
              <w:rPr>
                <w:sz w:val="21"/>
              </w:rPr>
              <w:t>▲1</w:t>
            </w:r>
            <w:r>
              <w:rPr>
                <w:sz w:val="21"/>
              </w:rPr>
              <w:t xml:space="preserve">. </w:t>
            </w:r>
            <w:r>
              <w:rPr>
                <w:sz w:val="21"/>
              </w:rPr>
              <w:t>规格要求：床板长</w:t>
            </w:r>
            <w:r>
              <w:rPr>
                <w:sz w:val="21"/>
              </w:rPr>
              <w:t>≥2000mm，全长≤2250mm，床板宽≥860mm，床体全宽≤1000mm；功能要求：背部升降0-70°，膝部升降0-25°，高低升降430-790mm，头高脚低0-12°，头低脚高0-12°，一键心脏椅位功能，一键复位功能，电动及手动CPR功能。</w:t>
            </w:r>
          </w:p>
          <w:p>
            <w:pPr>
              <w:pStyle w:val="null3"/>
              <w:jc w:val="both"/>
            </w:pPr>
            <w:r>
              <w:rPr>
                <w:sz w:val="21"/>
              </w:rPr>
              <w:t>▲2</w:t>
            </w:r>
            <w:r>
              <w:rPr>
                <w:sz w:val="21"/>
              </w:rPr>
              <w:t xml:space="preserve">. </w:t>
            </w:r>
            <w:r>
              <w:rPr>
                <w:sz w:val="21"/>
              </w:rPr>
              <w:t>床面板为冷轧钢一次性冲压成型，采用（电泳＋粉末）复式喷涂，经过耐挤压性、耐重物落下性、耐开水性、耐盐水喷雾性（盐雾</w:t>
            </w:r>
            <w:r>
              <w:rPr>
                <w:sz w:val="21"/>
              </w:rPr>
              <w:t>≥500小时）、耐湿性等相关测试。（提供相关工艺喷涂粉末物性强度试验报告</w:t>
            </w:r>
            <w:r>
              <w:rPr>
                <w:sz w:val="21"/>
              </w:rPr>
              <w:t>并加盖投标人公章</w:t>
            </w:r>
            <w:r>
              <w:rPr>
                <w:sz w:val="21"/>
              </w:rPr>
              <w:t>）</w:t>
            </w:r>
          </w:p>
          <w:p>
            <w:pPr>
              <w:pStyle w:val="null3"/>
              <w:jc w:val="both"/>
            </w:pPr>
            <w:r>
              <w:rPr>
                <w:sz w:val="21"/>
              </w:rPr>
              <w:t>3</w:t>
            </w:r>
            <w:r>
              <w:rPr>
                <w:sz w:val="21"/>
              </w:rPr>
              <w:t xml:space="preserve">. </w:t>
            </w:r>
            <w:r>
              <w:rPr>
                <w:sz w:val="21"/>
              </w:rPr>
              <w:t>可拆卸床头、尾板：</w:t>
            </w:r>
          </w:p>
          <w:p>
            <w:pPr>
              <w:pStyle w:val="null3"/>
              <w:jc w:val="both"/>
            </w:pPr>
            <w:r>
              <w:rPr>
                <w:sz w:val="21"/>
              </w:rPr>
              <w:t>3.1</w:t>
            </w:r>
            <w:r>
              <w:rPr>
                <w:sz w:val="21"/>
              </w:rPr>
              <w:t xml:space="preserve"> </w:t>
            </w:r>
            <w:r>
              <w:rPr>
                <w:sz w:val="21"/>
              </w:rPr>
              <w:t>采用高密度聚乙烯（</w:t>
            </w:r>
            <w:r>
              <w:rPr>
                <w:sz w:val="21"/>
              </w:rPr>
              <w:t>HDPE）材料一体吹塑成型</w:t>
            </w:r>
            <w:r>
              <w:rPr>
                <w:sz w:val="21"/>
              </w:rPr>
              <w:t>。</w:t>
            </w:r>
          </w:p>
          <w:p>
            <w:pPr>
              <w:pStyle w:val="null3"/>
              <w:jc w:val="both"/>
            </w:pPr>
            <w:r>
              <w:rPr>
                <w:sz w:val="21"/>
              </w:rPr>
              <w:t>3.2</w:t>
            </w:r>
            <w:r>
              <w:rPr>
                <w:sz w:val="21"/>
              </w:rPr>
              <w:t xml:space="preserve"> </w:t>
            </w:r>
            <w:r>
              <w:rPr>
                <w:sz w:val="21"/>
              </w:rPr>
              <w:t>床头尾板内侧分别设计</w:t>
            </w:r>
            <w:r>
              <w:rPr>
                <w:sz w:val="21"/>
              </w:rPr>
              <w:t>≥2处锁定装置，在紧急时能徒手拆卸</w:t>
            </w:r>
            <w:r>
              <w:rPr>
                <w:sz w:val="21"/>
              </w:rPr>
              <w:t>。</w:t>
            </w:r>
          </w:p>
          <w:p>
            <w:pPr>
              <w:pStyle w:val="null3"/>
              <w:jc w:val="both"/>
            </w:pPr>
            <w:r>
              <w:rPr>
                <w:sz w:val="21"/>
              </w:rPr>
              <w:t>3.3</w:t>
            </w:r>
            <w:r>
              <w:rPr>
                <w:sz w:val="21"/>
              </w:rPr>
              <w:t xml:space="preserve"> </w:t>
            </w:r>
            <w:r>
              <w:rPr>
                <w:sz w:val="21"/>
              </w:rPr>
              <w:t>床头尾板有把握手柄</w:t>
            </w:r>
            <w:r>
              <w:rPr>
                <w:sz w:val="21"/>
              </w:rPr>
              <w:t>。</w:t>
            </w:r>
          </w:p>
          <w:p>
            <w:pPr>
              <w:pStyle w:val="null3"/>
              <w:jc w:val="both"/>
            </w:pPr>
            <w:r>
              <w:rPr>
                <w:sz w:val="21"/>
              </w:rPr>
              <w:t>3.4</w:t>
            </w:r>
            <w:r>
              <w:rPr>
                <w:sz w:val="21"/>
              </w:rPr>
              <w:t xml:space="preserve"> </w:t>
            </w:r>
            <w:r>
              <w:rPr>
                <w:sz w:val="21"/>
              </w:rPr>
              <w:t>床尾板设置安全指示标签。</w:t>
            </w:r>
          </w:p>
          <w:p>
            <w:pPr>
              <w:pStyle w:val="null3"/>
              <w:jc w:val="both"/>
            </w:pPr>
            <w:r>
              <w:rPr>
                <w:sz w:val="21"/>
              </w:rPr>
              <w:t>4</w:t>
            </w:r>
            <w:r>
              <w:rPr>
                <w:sz w:val="21"/>
              </w:rPr>
              <w:t xml:space="preserve">. </w:t>
            </w:r>
            <w:r>
              <w:rPr>
                <w:sz w:val="21"/>
              </w:rPr>
              <w:t>护栏：</w:t>
            </w:r>
          </w:p>
          <w:p>
            <w:pPr>
              <w:pStyle w:val="null3"/>
              <w:jc w:val="both"/>
            </w:pPr>
            <w:r>
              <w:rPr>
                <w:sz w:val="21"/>
              </w:rPr>
              <w:t>4.1</w:t>
            </w:r>
            <w:r>
              <w:rPr>
                <w:sz w:val="21"/>
              </w:rPr>
              <w:t xml:space="preserve"> </w:t>
            </w:r>
            <w:r>
              <w:rPr>
                <w:sz w:val="21"/>
              </w:rPr>
              <w:t>符合安全标准的护栏，四片分体式结构，头侧护栏可随床体的功能同时运动</w:t>
            </w:r>
            <w:r>
              <w:rPr>
                <w:sz w:val="21"/>
              </w:rPr>
              <w:t>。</w:t>
            </w:r>
          </w:p>
          <w:p>
            <w:pPr>
              <w:pStyle w:val="null3"/>
              <w:jc w:val="both"/>
            </w:pPr>
            <w:r>
              <w:rPr>
                <w:sz w:val="21"/>
              </w:rPr>
              <w:t>4.2</w:t>
            </w:r>
            <w:r>
              <w:rPr>
                <w:sz w:val="21"/>
              </w:rPr>
              <w:t xml:space="preserve"> </w:t>
            </w:r>
            <w:r>
              <w:rPr>
                <w:sz w:val="21"/>
              </w:rPr>
              <w:t>护栏具有解锁防护设计，在受由内向外压力时无法打开（即患者从床内自主解锁时，自身体重压在护栏上，护栏无法打开护栏），从外向内压力方可打开，防止坠床的风险</w:t>
            </w:r>
            <w:r>
              <w:rPr>
                <w:sz w:val="21"/>
              </w:rPr>
              <w:t>。</w:t>
            </w:r>
          </w:p>
          <w:p>
            <w:pPr>
              <w:pStyle w:val="null3"/>
              <w:jc w:val="both"/>
            </w:pPr>
            <w:r>
              <w:rPr>
                <w:sz w:val="21"/>
              </w:rPr>
              <w:t>4.3</w:t>
            </w:r>
            <w:r>
              <w:rPr>
                <w:sz w:val="21"/>
              </w:rPr>
              <w:t xml:space="preserve"> </w:t>
            </w:r>
            <w:r>
              <w:rPr>
                <w:sz w:val="21"/>
              </w:rPr>
              <w:t>头侧护栏上设置易于抓握的离床辅助把手，非镂空设计（防止卡住造成伤害）可用作病人起立时的助力棒</w:t>
            </w:r>
            <w:r>
              <w:rPr>
                <w:sz w:val="21"/>
              </w:rPr>
              <w:t>。</w:t>
            </w:r>
          </w:p>
          <w:p>
            <w:pPr>
              <w:pStyle w:val="null3"/>
              <w:jc w:val="both"/>
            </w:pPr>
            <w:r>
              <w:rPr>
                <w:sz w:val="21"/>
              </w:rPr>
              <w:t>4.4</w:t>
            </w:r>
            <w:r>
              <w:rPr>
                <w:sz w:val="21"/>
              </w:rPr>
              <w:t xml:space="preserve"> </w:t>
            </w:r>
            <w:r>
              <w:rPr>
                <w:sz w:val="21"/>
              </w:rPr>
              <w:t>前后护栏均内置滚珠式角度显示器，可清晰显示背部床板升起角度及床体倾斜角度</w:t>
            </w:r>
            <w:r>
              <w:rPr>
                <w:sz w:val="21"/>
              </w:rPr>
              <w:t>。</w:t>
            </w:r>
          </w:p>
          <w:p>
            <w:pPr>
              <w:pStyle w:val="null3"/>
              <w:jc w:val="both"/>
            </w:pPr>
            <w:r>
              <w:rPr>
                <w:sz w:val="21"/>
              </w:rPr>
              <w:t>4.5</w:t>
            </w:r>
            <w:r>
              <w:rPr>
                <w:sz w:val="21"/>
              </w:rPr>
              <w:t xml:space="preserve"> </w:t>
            </w:r>
            <w:r>
              <w:rPr>
                <w:sz w:val="21"/>
              </w:rPr>
              <w:t>前侧护栏上设置蓄电池电量显示器，可清晰显示蓄电池状态</w:t>
            </w:r>
            <w:r>
              <w:rPr>
                <w:sz w:val="21"/>
              </w:rPr>
              <w:t>。</w:t>
            </w:r>
          </w:p>
          <w:p>
            <w:pPr>
              <w:pStyle w:val="null3"/>
              <w:jc w:val="both"/>
            </w:pPr>
            <w:r>
              <w:rPr>
                <w:sz w:val="21"/>
              </w:rPr>
              <w:t>▲4.6</w:t>
            </w:r>
            <w:r>
              <w:rPr>
                <w:sz w:val="21"/>
              </w:rPr>
              <w:t xml:space="preserve"> </w:t>
            </w:r>
            <w:r>
              <w:rPr>
                <w:sz w:val="21"/>
              </w:rPr>
              <w:t>后侧护栏上设置最低位指示灯，当床体在设置在最低位置时，显示灯熄灭，不在最低位置时，</w:t>
            </w:r>
            <w:r>
              <w:rPr>
                <w:sz w:val="21"/>
              </w:rPr>
              <w:t>LED灯亮起</w:t>
            </w:r>
            <w:r>
              <w:rPr>
                <w:sz w:val="21"/>
              </w:rPr>
              <w:t>。</w:t>
            </w:r>
          </w:p>
          <w:p>
            <w:pPr>
              <w:pStyle w:val="null3"/>
              <w:jc w:val="both"/>
            </w:pPr>
            <w:r>
              <w:rPr>
                <w:sz w:val="21"/>
              </w:rPr>
              <w:t>4.7</w:t>
            </w:r>
            <w:r>
              <w:rPr>
                <w:sz w:val="21"/>
              </w:rPr>
              <w:t xml:space="preserve"> </w:t>
            </w:r>
            <w:r>
              <w:rPr>
                <w:sz w:val="21"/>
              </w:rPr>
              <w:t>腿部护栏底部设置多功能孔，可用于悬挂引流袋尿袋等，也可根据临床实际需求悬挂其他配件</w:t>
            </w:r>
            <w:r>
              <w:rPr>
                <w:sz w:val="21"/>
              </w:rPr>
              <w:t>。</w:t>
            </w:r>
          </w:p>
          <w:p>
            <w:pPr>
              <w:pStyle w:val="null3"/>
              <w:jc w:val="both"/>
            </w:pPr>
            <w:r>
              <w:rPr>
                <w:sz w:val="21"/>
              </w:rPr>
              <w:t>4.8</w:t>
            </w:r>
            <w:r>
              <w:rPr>
                <w:sz w:val="21"/>
              </w:rPr>
              <w:t xml:space="preserve"> </w:t>
            </w:r>
            <w:r>
              <w:rPr>
                <w:sz w:val="21"/>
              </w:rPr>
              <w:t>床体降到最低位时，护栏底部离地距离</w:t>
            </w:r>
            <w:r>
              <w:rPr>
                <w:sz w:val="21"/>
              </w:rPr>
              <w:t>≥140mm。</w:t>
            </w:r>
          </w:p>
          <w:p>
            <w:pPr>
              <w:pStyle w:val="null3"/>
              <w:jc w:val="both"/>
            </w:pPr>
            <w:r>
              <w:rPr>
                <w:sz w:val="21"/>
              </w:rPr>
              <w:t>5</w:t>
            </w:r>
            <w:r>
              <w:rPr>
                <w:sz w:val="21"/>
              </w:rPr>
              <w:t xml:space="preserve">. </w:t>
            </w:r>
            <w:r>
              <w:rPr>
                <w:sz w:val="21"/>
              </w:rPr>
              <w:t>中控锁脚轮：</w:t>
            </w:r>
          </w:p>
          <w:p>
            <w:pPr>
              <w:pStyle w:val="null3"/>
              <w:jc w:val="both"/>
            </w:pPr>
            <w:r>
              <w:rPr>
                <w:sz w:val="21"/>
              </w:rPr>
              <w:t>5.1</w:t>
            </w:r>
            <w:r>
              <w:rPr>
                <w:sz w:val="21"/>
              </w:rPr>
              <w:t xml:space="preserve"> </w:t>
            </w:r>
            <w:r>
              <w:rPr>
                <w:sz w:val="21"/>
              </w:rPr>
              <w:t>采用直径</w:t>
            </w:r>
            <w:r>
              <w:rPr>
                <w:sz w:val="21"/>
              </w:rPr>
              <w:t>≥120mm脚轮，具有锁定、自由、直行三段式跷跷板中央控制锁定装，具体防腐蚀，耐酸性佳，静音，防缠绕的特性</w:t>
            </w:r>
            <w:r>
              <w:rPr>
                <w:sz w:val="21"/>
              </w:rPr>
              <w:t>。</w:t>
            </w:r>
          </w:p>
          <w:p>
            <w:pPr>
              <w:pStyle w:val="null3"/>
              <w:jc w:val="both"/>
            </w:pPr>
            <w:r>
              <w:rPr>
                <w:sz w:val="21"/>
              </w:rPr>
              <w:t>5.2</w:t>
            </w:r>
            <w:r>
              <w:rPr>
                <w:sz w:val="21"/>
              </w:rPr>
              <w:t xml:space="preserve"> </w:t>
            </w:r>
            <w:r>
              <w:rPr>
                <w:sz w:val="21"/>
              </w:rPr>
              <w:t>床尾侧设置刹车踏板</w:t>
            </w:r>
            <w:r>
              <w:rPr>
                <w:sz w:val="21"/>
              </w:rPr>
              <w:t>≥2个，踏板上有操作标识</w:t>
            </w:r>
            <w:r>
              <w:rPr>
                <w:sz w:val="21"/>
              </w:rPr>
              <w:t>。</w:t>
            </w:r>
          </w:p>
          <w:p>
            <w:pPr>
              <w:pStyle w:val="null3"/>
              <w:jc w:val="both"/>
            </w:pPr>
            <w:r>
              <w:rPr>
                <w:sz w:val="21"/>
              </w:rPr>
              <w:t>5.3</w:t>
            </w:r>
            <w:r>
              <w:rPr>
                <w:sz w:val="21"/>
              </w:rPr>
              <w:t xml:space="preserve"> </w:t>
            </w:r>
            <w:r>
              <w:rPr>
                <w:sz w:val="21"/>
              </w:rPr>
              <w:t>刹车踏板平板式等设计，外侧软胶包覆，内衬为金属等材质</w:t>
            </w:r>
            <w:r>
              <w:rPr>
                <w:sz w:val="21"/>
              </w:rPr>
              <w:t>。</w:t>
            </w:r>
          </w:p>
          <w:p>
            <w:pPr>
              <w:pStyle w:val="null3"/>
              <w:jc w:val="both"/>
            </w:pPr>
            <w:r>
              <w:rPr>
                <w:sz w:val="21"/>
              </w:rPr>
              <w:t>6</w:t>
            </w:r>
            <w:r>
              <w:rPr>
                <w:sz w:val="21"/>
              </w:rPr>
              <w:t xml:space="preserve">. </w:t>
            </w:r>
            <w:r>
              <w:rPr>
                <w:sz w:val="21"/>
              </w:rPr>
              <w:t>护栏控制器：护栏内侧具有患者控制器，护栏外侧设有医护人员控制器。</w:t>
            </w:r>
          </w:p>
          <w:p>
            <w:pPr>
              <w:pStyle w:val="null3"/>
              <w:jc w:val="both"/>
            </w:pPr>
            <w:r>
              <w:rPr>
                <w:sz w:val="21"/>
              </w:rPr>
              <w:t>6.1</w:t>
            </w:r>
            <w:r>
              <w:rPr>
                <w:sz w:val="21"/>
              </w:rPr>
              <w:t xml:space="preserve"> </w:t>
            </w:r>
            <w:r>
              <w:rPr>
                <w:sz w:val="21"/>
              </w:rPr>
              <w:t>患者控制器：可操作背部升降及膝部升降功能。</w:t>
            </w:r>
          </w:p>
          <w:p>
            <w:pPr>
              <w:pStyle w:val="null3"/>
              <w:jc w:val="both"/>
            </w:pPr>
            <w:r>
              <w:rPr>
                <w:sz w:val="21"/>
              </w:rPr>
              <w:t>6.2</w:t>
            </w:r>
            <w:r>
              <w:rPr>
                <w:sz w:val="21"/>
              </w:rPr>
              <w:t xml:space="preserve"> </w:t>
            </w:r>
            <w:r>
              <w:rPr>
                <w:sz w:val="21"/>
              </w:rPr>
              <w:t>医护人员控制器：可操作病床的所有功能。</w:t>
            </w:r>
          </w:p>
          <w:p>
            <w:pPr>
              <w:pStyle w:val="null3"/>
              <w:jc w:val="both"/>
            </w:pPr>
            <w:r>
              <w:rPr>
                <w:sz w:val="21"/>
              </w:rPr>
              <w:t>6.3</w:t>
            </w:r>
            <w:r>
              <w:rPr>
                <w:sz w:val="21"/>
              </w:rPr>
              <w:t xml:space="preserve"> </w:t>
            </w:r>
            <w:r>
              <w:rPr>
                <w:sz w:val="21"/>
              </w:rPr>
              <w:t>具备自锁定功能，无操作时，护栏遥控器可自动锁定，避免误操作。</w:t>
            </w:r>
          </w:p>
          <w:p>
            <w:pPr>
              <w:pStyle w:val="null3"/>
              <w:jc w:val="both"/>
            </w:pPr>
            <w:r>
              <w:rPr>
                <w:sz w:val="21"/>
              </w:rPr>
              <w:t>▲7</w:t>
            </w:r>
            <w:r>
              <w:rPr>
                <w:sz w:val="21"/>
              </w:rPr>
              <w:t xml:space="preserve">. </w:t>
            </w:r>
            <w:r>
              <w:rPr>
                <w:sz w:val="21"/>
              </w:rPr>
              <w:t>采用符合</w:t>
            </w:r>
            <w:r>
              <w:rPr>
                <w:sz w:val="21"/>
              </w:rPr>
              <w:t>IEC医用认证标准的医用电机，数量≥4个，具有静音、恒速、抗电磁、抗干扰等特点。</w:t>
            </w:r>
          </w:p>
          <w:p>
            <w:pPr>
              <w:pStyle w:val="null3"/>
              <w:jc w:val="both"/>
            </w:pPr>
            <w:r>
              <w:rPr>
                <w:sz w:val="21"/>
              </w:rPr>
              <w:t>▲8</w:t>
            </w:r>
            <w:r>
              <w:rPr>
                <w:sz w:val="21"/>
              </w:rPr>
              <w:t xml:space="preserve">. </w:t>
            </w:r>
            <w:r>
              <w:rPr>
                <w:sz w:val="21"/>
              </w:rPr>
              <w:t>床体侧面设置手动操作机械式紧急停断电安全开关。</w:t>
            </w:r>
          </w:p>
          <w:p>
            <w:pPr>
              <w:pStyle w:val="null3"/>
              <w:jc w:val="both"/>
            </w:pPr>
            <w:r>
              <w:rPr>
                <w:sz w:val="21"/>
              </w:rPr>
              <w:t>9</w:t>
            </w:r>
            <w:r>
              <w:rPr>
                <w:sz w:val="21"/>
              </w:rPr>
              <w:t xml:space="preserve">. </w:t>
            </w:r>
            <w:r>
              <w:rPr>
                <w:sz w:val="21"/>
              </w:rPr>
              <w:t>有蓄电池组，可在断电情况下提供体位调节所需电源。</w:t>
            </w:r>
          </w:p>
          <w:p>
            <w:pPr>
              <w:pStyle w:val="null3"/>
              <w:jc w:val="both"/>
            </w:pPr>
            <w:r>
              <w:rPr>
                <w:sz w:val="21"/>
              </w:rPr>
              <w:t>10</w:t>
            </w:r>
            <w:r>
              <w:rPr>
                <w:sz w:val="21"/>
              </w:rPr>
              <w:t xml:space="preserve">. </w:t>
            </w:r>
            <w:r>
              <w:rPr>
                <w:sz w:val="21"/>
              </w:rPr>
              <w:t>床体配有电动和手动两款</w:t>
            </w:r>
            <w:r>
              <w:rPr>
                <w:sz w:val="21"/>
              </w:rPr>
              <w:t>CPR，两侧配有手动CPR功能，在紧急情况或停电时，可使床板在上升状态迅速恢复到水平状态。</w:t>
            </w:r>
          </w:p>
          <w:p>
            <w:pPr>
              <w:pStyle w:val="null3"/>
              <w:jc w:val="both"/>
            </w:pPr>
            <w:r>
              <w:rPr>
                <w:sz w:val="21"/>
              </w:rPr>
              <w:t>11</w:t>
            </w:r>
            <w:r>
              <w:rPr>
                <w:sz w:val="21"/>
              </w:rPr>
              <w:t xml:space="preserve">. </w:t>
            </w:r>
            <w:r>
              <w:rPr>
                <w:sz w:val="21"/>
              </w:rPr>
              <w:t>床板上配有束缚带孔及床垫止滑器孔</w:t>
            </w:r>
            <w:r>
              <w:rPr>
                <w:sz w:val="21"/>
              </w:rPr>
              <w:t>≥14个。</w:t>
            </w:r>
          </w:p>
          <w:p>
            <w:pPr>
              <w:pStyle w:val="null3"/>
              <w:jc w:val="both"/>
            </w:pPr>
            <w:r>
              <w:rPr>
                <w:sz w:val="21"/>
              </w:rPr>
              <w:t>12</w:t>
            </w:r>
            <w:r>
              <w:rPr>
                <w:sz w:val="21"/>
              </w:rPr>
              <w:t xml:space="preserve">. </w:t>
            </w:r>
            <w:r>
              <w:rPr>
                <w:sz w:val="21"/>
              </w:rPr>
              <w:t>床板两侧设引流袋挂钩（</w:t>
            </w:r>
            <w:r>
              <w:rPr>
                <w:sz w:val="21"/>
              </w:rPr>
              <w:t>≥4个）</w:t>
            </w:r>
          </w:p>
          <w:p>
            <w:pPr>
              <w:pStyle w:val="null3"/>
              <w:jc w:val="both"/>
            </w:pPr>
            <w:r>
              <w:rPr>
                <w:sz w:val="21"/>
              </w:rPr>
              <w:t>13</w:t>
            </w:r>
            <w:r>
              <w:rPr>
                <w:sz w:val="21"/>
              </w:rPr>
              <w:t xml:space="preserve">. </w:t>
            </w:r>
            <w:r>
              <w:rPr>
                <w:sz w:val="21"/>
              </w:rPr>
              <w:t>床板可以抬起，护理人员或维修人员可进行清洁或更换零配件。</w:t>
            </w:r>
          </w:p>
          <w:p>
            <w:pPr>
              <w:pStyle w:val="null3"/>
              <w:jc w:val="both"/>
            </w:pPr>
            <w:r>
              <w:rPr>
                <w:sz w:val="21"/>
              </w:rPr>
              <w:t>14</w:t>
            </w:r>
            <w:r>
              <w:rPr>
                <w:sz w:val="21"/>
              </w:rPr>
              <w:t xml:space="preserve">. </w:t>
            </w:r>
            <w:r>
              <w:rPr>
                <w:sz w:val="21"/>
              </w:rPr>
              <w:t>整床推动力度</w:t>
            </w:r>
            <w:r>
              <w:rPr>
                <w:sz w:val="21"/>
              </w:rPr>
              <w:t>≤98N。（提供国家认可的检测机构出具并加盖CMA标识的有效检验检测报告并加盖投标人公章）</w:t>
            </w:r>
          </w:p>
          <w:p>
            <w:pPr>
              <w:pStyle w:val="null3"/>
              <w:jc w:val="both"/>
            </w:pPr>
            <w:r>
              <w:rPr>
                <w:sz w:val="21"/>
              </w:rPr>
              <w:t>15</w:t>
            </w:r>
            <w:r>
              <w:rPr>
                <w:sz w:val="21"/>
              </w:rPr>
              <w:t xml:space="preserve">. </w:t>
            </w:r>
            <w:r>
              <w:rPr>
                <w:sz w:val="21"/>
              </w:rPr>
              <w:t>防褥疮气垫技术参数：</w:t>
            </w:r>
          </w:p>
          <w:p>
            <w:pPr>
              <w:pStyle w:val="null3"/>
              <w:jc w:val="both"/>
            </w:pPr>
            <w:r>
              <w:rPr>
                <w:sz w:val="21"/>
              </w:rPr>
              <w:t>15.1</w:t>
            </w:r>
            <w:r>
              <w:rPr>
                <w:sz w:val="21"/>
              </w:rPr>
              <w:t xml:space="preserve"> </w:t>
            </w:r>
            <w:r>
              <w:rPr>
                <w:sz w:val="21"/>
              </w:rPr>
              <w:t>气泵主机要求：可根据使用者体重或需求，提供最舒适的压力设定；压力设定最低值</w:t>
            </w:r>
            <w:r>
              <w:rPr>
                <w:sz w:val="21"/>
              </w:rPr>
              <w:t>30-80mmHg,交替充气时间≤10min；主机必须为静音设计，工作时间声音≤40分贝</w:t>
            </w:r>
            <w:r>
              <w:rPr>
                <w:sz w:val="21"/>
              </w:rPr>
              <w:t>。</w:t>
            </w:r>
          </w:p>
          <w:p>
            <w:pPr>
              <w:pStyle w:val="null3"/>
              <w:jc w:val="both"/>
            </w:pPr>
            <w:r>
              <w:rPr>
                <w:sz w:val="21"/>
              </w:rPr>
              <w:t>15.2</w:t>
            </w:r>
            <w:r>
              <w:rPr>
                <w:sz w:val="21"/>
              </w:rPr>
              <w:t xml:space="preserve"> </w:t>
            </w:r>
            <w:r>
              <w:rPr>
                <w:sz w:val="21"/>
              </w:rPr>
              <w:t>床垫要求：管数</w:t>
            </w:r>
            <w:r>
              <w:rPr>
                <w:sz w:val="21"/>
              </w:rPr>
              <w:t>≥18根，单管大小≥4英寸；可定期清洗、更换、维修，能交替式单管充气</w:t>
            </w:r>
            <w:r>
              <w:rPr>
                <w:sz w:val="21"/>
              </w:rPr>
              <w:t>。</w:t>
            </w:r>
          </w:p>
          <w:p>
            <w:pPr>
              <w:pStyle w:val="null3"/>
              <w:jc w:val="both"/>
            </w:pPr>
            <w:r>
              <w:rPr>
                <w:sz w:val="21"/>
              </w:rPr>
              <w:t>15.3</w:t>
            </w:r>
            <w:r>
              <w:rPr>
                <w:sz w:val="21"/>
              </w:rPr>
              <w:t xml:space="preserve"> </w:t>
            </w:r>
            <w:r>
              <w:rPr>
                <w:sz w:val="21"/>
              </w:rPr>
              <w:t>床垫尺寸：长</w:t>
            </w:r>
            <w:r>
              <w:rPr>
                <w:sz w:val="21"/>
              </w:rPr>
              <w:t>≤180cm，宽≤80cm，高≥10cm</w:t>
            </w:r>
            <w:r>
              <w:rPr>
                <w:sz w:val="21"/>
              </w:rPr>
              <w:t>。</w:t>
            </w:r>
          </w:p>
          <w:p>
            <w:pPr>
              <w:pStyle w:val="null3"/>
              <w:jc w:val="both"/>
            </w:pPr>
            <w:r>
              <w:rPr>
                <w:sz w:val="21"/>
              </w:rPr>
              <w:t>15.4</w:t>
            </w:r>
            <w:r>
              <w:rPr>
                <w:sz w:val="21"/>
              </w:rPr>
              <w:t xml:space="preserve"> </w:t>
            </w:r>
            <w:r>
              <w:rPr>
                <w:sz w:val="21"/>
              </w:rPr>
              <w:t>床垫材质采用</w:t>
            </w:r>
            <w:r>
              <w:rPr>
                <w:sz w:val="21"/>
              </w:rPr>
              <w:t>PVC/Nylon，防水透气，抑菌，通过生物相容性测试，杜绝过敏发生。床垫连接部位为无缝焊接，可避免长久使用造成床垫破损，延长床垫寿命</w:t>
            </w:r>
            <w:r>
              <w:rPr>
                <w:sz w:val="21"/>
              </w:rPr>
              <w:t>。</w:t>
            </w:r>
          </w:p>
          <w:p>
            <w:pPr>
              <w:pStyle w:val="null3"/>
              <w:jc w:val="both"/>
            </w:pPr>
            <w:r>
              <w:rPr>
                <w:sz w:val="21"/>
              </w:rPr>
              <w:t>15.5</w:t>
            </w:r>
            <w:r>
              <w:rPr>
                <w:sz w:val="21"/>
              </w:rPr>
              <w:t xml:space="preserve"> </w:t>
            </w:r>
            <w:r>
              <w:rPr>
                <w:sz w:val="21"/>
              </w:rPr>
              <w:t>床罩透气，抗菌、阻燃；可阻止大小便，血污等污物直接污染床垫，减少剪切力，可机洗</w:t>
            </w:r>
            <w:r>
              <w:rPr>
                <w:sz w:val="21"/>
              </w:rPr>
              <w:t>。</w:t>
            </w:r>
          </w:p>
          <w:p>
            <w:pPr>
              <w:pStyle w:val="null3"/>
              <w:jc w:val="both"/>
            </w:pPr>
            <w:r>
              <w:rPr>
                <w:sz w:val="21"/>
              </w:rPr>
              <w:t>15.6</w:t>
            </w:r>
            <w:r>
              <w:rPr>
                <w:sz w:val="21"/>
              </w:rPr>
              <w:t xml:space="preserve"> </w:t>
            </w:r>
            <w:r>
              <w:rPr>
                <w:sz w:val="21"/>
              </w:rPr>
              <w:t>二管交替压力式设计，以其二管交替的设计原理让单管与单管之间轮流泄气，使泄气单管支撑的皮肤达到几乎零压的状态，充气单管则支撑身体的重量，达到交替减压的重量，达到交替减压的效果有效预防褥疮；零压减压方式（交替减压）。</w:t>
            </w:r>
          </w:p>
          <w:p>
            <w:pPr>
              <w:pStyle w:val="null3"/>
              <w:jc w:val="both"/>
            </w:pPr>
            <w:r>
              <w:rPr>
                <w:sz w:val="21"/>
              </w:rPr>
              <w:t>15.7</w:t>
            </w:r>
            <w:r>
              <w:rPr>
                <w:sz w:val="21"/>
              </w:rPr>
              <w:t xml:space="preserve"> </w:t>
            </w:r>
            <w:r>
              <w:rPr>
                <w:sz w:val="21"/>
              </w:rPr>
              <w:t>双保险设计，主机整机无锐角，避免人碰撞或勾结到机器而产生的伤害与危险性</w:t>
            </w:r>
            <w:r>
              <w:rPr>
                <w:sz w:val="21"/>
              </w:rPr>
              <w:t>。</w:t>
            </w:r>
          </w:p>
          <w:p>
            <w:pPr>
              <w:pStyle w:val="null3"/>
              <w:jc w:val="both"/>
            </w:pPr>
            <w:r>
              <w:rPr>
                <w:sz w:val="21"/>
              </w:rPr>
              <w:t>15.8</w:t>
            </w:r>
            <w:r>
              <w:rPr>
                <w:sz w:val="21"/>
              </w:rPr>
              <w:t xml:space="preserve"> </w:t>
            </w:r>
            <w:r>
              <w:rPr>
                <w:sz w:val="21"/>
              </w:rPr>
              <w:t>配有床垫头尾加长片，用于固定床垫，防止床垫滑动；最大承载</w:t>
            </w:r>
            <w:r>
              <w:rPr>
                <w:sz w:val="21"/>
              </w:rPr>
              <w:t>≥140Kg。</w:t>
            </w:r>
          </w:p>
          <w:p>
            <w:pPr>
              <w:pStyle w:val="null3"/>
              <w:jc w:val="both"/>
            </w:pPr>
            <w:r>
              <w:rPr>
                <w:sz w:val="21"/>
              </w:rPr>
              <w:t>16</w:t>
            </w:r>
            <w:r>
              <w:rPr>
                <w:sz w:val="21"/>
              </w:rPr>
              <w:t xml:space="preserve">. </w:t>
            </w:r>
            <w:r>
              <w:rPr>
                <w:sz w:val="21"/>
              </w:rPr>
              <w:t>静态防褥疮海绵床垫技术要求：尺寸</w:t>
            </w:r>
            <w:r>
              <w:rPr>
                <w:sz w:val="21"/>
              </w:rPr>
              <w:t>：长</w:t>
            </w:r>
            <w:r>
              <w:rPr>
                <w:sz w:val="21"/>
              </w:rPr>
              <w:t>≥2000mm， 宽≥860mm，厚≥80mm，外套：面料可拆卸，防水，抗菌、阻燃。外套：涤纶加PU涂层；内芯：采用高弹海绵制成，经过反复辗压测试不易变形，采用波纹设计提高病人卧床的舒适度,并具有防侧滑功能。</w:t>
            </w:r>
          </w:p>
          <w:p>
            <w:pPr>
              <w:pStyle w:val="null3"/>
              <w:jc w:val="both"/>
            </w:pPr>
            <w:r>
              <w:rPr>
                <w:sz w:val="21"/>
              </w:rPr>
              <w:t>★</w:t>
            </w:r>
            <w:r>
              <w:rPr>
                <w:sz w:val="21"/>
                <w:b/>
              </w:rPr>
              <w:t>三、每套配置包含但不限于：</w:t>
            </w:r>
          </w:p>
          <w:tbl>
            <w:tblPr>
              <w:tblInd w:type="dxa" w:w="195"/>
              <w:tblBorders>
                <w:top w:val="none" w:color="000000" w:sz="4"/>
                <w:left w:val="none" w:color="000000" w:sz="4"/>
                <w:bottom w:val="none" w:color="000000" w:sz="4"/>
                <w:right w:val="none" w:color="000000" w:sz="4"/>
                <w:insideH w:val="none"/>
                <w:insideV w:val="none"/>
              </w:tblBorders>
            </w:tblPr>
            <w:tblGrid>
              <w:gridCol w:w="849"/>
              <w:gridCol w:w="3048"/>
              <w:gridCol w:w="799"/>
              <w:gridCol w:w="887"/>
            </w:tblGrid>
            <w:tr>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w:t>
                  </w:r>
                  <w:r>
                    <w:rPr>
                      <w:sz w:val="21"/>
                      <w:b/>
                    </w:rPr>
                    <w:t>量</w:t>
                  </w:r>
                </w:p>
              </w:tc>
              <w:tc>
                <w:tcPr>
                  <w:tcW w:type="dxa" w:w="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冷轧钢喷涂床架</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可拆卸树脂头尾板</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付</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分体式升降护栏</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片</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护士操控面板</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患者操控面板</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医用单面脚轮</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中控锁装置</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蓄电池</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电动及手动</w:t>
                  </w:r>
                  <w:r>
                    <w:rPr>
                      <w:sz w:val="21"/>
                    </w:rPr>
                    <w:t>CPR装置</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滚珠式角度显示器</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付</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移动式床边桌</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床头柜</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防褥疮气垫</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静态防褥疮海绵床垫</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张</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输液架</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根</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床底收纳架</w:t>
                  </w:r>
                </w:p>
              </w:tc>
              <w:tc>
                <w:tcPr>
                  <w:tcW w:type="dxa" w:w="7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r>
          </w:tbl>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输液工作站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★一、产品要求：投标产品须为具有《医疗器械注册证》的产品。（提供《医疗器械注册证》并加盖投标人公章）</w:t>
            </w:r>
          </w:p>
          <w:p>
            <w:pPr>
              <w:pStyle w:val="null3"/>
              <w:jc w:val="both"/>
            </w:pPr>
            <w:r>
              <w:rPr>
                <w:sz w:val="21"/>
                <w:b/>
              </w:rPr>
              <w:t>二、</w:t>
            </w:r>
            <w:r>
              <w:rPr>
                <w:sz w:val="21"/>
                <w:b/>
              </w:rPr>
              <w:t>主要技术参数：</w:t>
            </w:r>
          </w:p>
          <w:p>
            <w:pPr>
              <w:pStyle w:val="null3"/>
              <w:jc w:val="both"/>
            </w:pPr>
            <w:r>
              <w:rPr>
                <w:sz w:val="21"/>
              </w:rPr>
              <w:t>1. 输液信息采集系统</w:t>
            </w:r>
          </w:p>
          <w:p>
            <w:pPr>
              <w:pStyle w:val="null3"/>
              <w:jc w:val="both"/>
            </w:pPr>
            <w:r>
              <w:rPr>
                <w:sz w:val="21"/>
              </w:rPr>
              <w:t>▲1.</w:t>
            </w:r>
            <w:r>
              <w:rPr>
                <w:sz w:val="21"/>
              </w:rPr>
              <w:t xml:space="preserve">1 </w:t>
            </w:r>
            <w:r>
              <w:rPr>
                <w:sz w:val="21"/>
              </w:rPr>
              <w:t>输液信息采集系统以每</w:t>
            </w:r>
            <w:r>
              <w:rPr>
                <w:sz w:val="21"/>
              </w:rPr>
              <w:t>2个通道为基本单位增减，可支持≥15个通道，泵即插即用，与系统数据无缝连接</w:t>
            </w:r>
            <w:r>
              <w:rPr>
                <w:sz w:val="21"/>
              </w:rPr>
              <w:t>。</w:t>
            </w:r>
          </w:p>
          <w:p>
            <w:pPr>
              <w:pStyle w:val="null3"/>
              <w:jc w:val="both"/>
            </w:pPr>
            <w:r>
              <w:rPr>
                <w:sz w:val="21"/>
              </w:rPr>
              <w:t>1.</w:t>
            </w:r>
            <w:r>
              <w:rPr>
                <w:sz w:val="21"/>
              </w:rPr>
              <w:t xml:space="preserve">2 </w:t>
            </w:r>
            <w:r>
              <w:rPr>
                <w:sz w:val="21"/>
              </w:rPr>
              <w:t>输液信息采集系统只需一根电源线，可为站内输液泵</w:t>
            </w:r>
            <w:r>
              <w:rPr>
                <w:sz w:val="21"/>
              </w:rPr>
              <w:t>/注射泵模块集中供电</w:t>
            </w:r>
            <w:r>
              <w:rPr>
                <w:sz w:val="21"/>
              </w:rPr>
              <w:t>。</w:t>
            </w:r>
          </w:p>
          <w:p>
            <w:pPr>
              <w:pStyle w:val="null3"/>
              <w:jc w:val="both"/>
            </w:pPr>
            <w:r>
              <w:rPr>
                <w:sz w:val="21"/>
              </w:rPr>
              <w:t>1.</w:t>
            </w:r>
            <w:r>
              <w:rPr>
                <w:sz w:val="21"/>
              </w:rPr>
              <w:t xml:space="preserve">3 </w:t>
            </w:r>
            <w:r>
              <w:rPr>
                <w:sz w:val="21"/>
              </w:rPr>
              <w:t>输液信息采集系统任意输注模块之间具备联机功能，可满足连续输液的需求。</w:t>
            </w:r>
          </w:p>
          <w:p>
            <w:pPr>
              <w:pStyle w:val="null3"/>
              <w:jc w:val="both"/>
            </w:pPr>
            <w:r>
              <w:rPr>
                <w:sz w:val="21"/>
              </w:rPr>
              <w:t>▲1.</w:t>
            </w:r>
            <w:r>
              <w:rPr>
                <w:sz w:val="21"/>
              </w:rPr>
              <w:t xml:space="preserve">4 </w:t>
            </w:r>
            <w:r>
              <w:rPr>
                <w:sz w:val="21"/>
              </w:rPr>
              <w:t>可通过有线网络实现输注泵信息同屏查看。</w:t>
            </w:r>
          </w:p>
          <w:p>
            <w:pPr>
              <w:pStyle w:val="null3"/>
              <w:jc w:val="both"/>
            </w:pPr>
            <w:r>
              <w:rPr>
                <w:sz w:val="21"/>
              </w:rPr>
              <w:t>2</w:t>
            </w:r>
            <w:r>
              <w:rPr>
                <w:sz w:val="21"/>
              </w:rPr>
              <w:t xml:space="preserve">. </w:t>
            </w:r>
            <w:r>
              <w:rPr>
                <w:sz w:val="21"/>
              </w:rPr>
              <w:t>注射泵</w:t>
            </w:r>
            <w:r>
              <w:rPr>
                <w:sz w:val="21"/>
              </w:rPr>
              <w:t>：</w:t>
            </w:r>
          </w:p>
          <w:p>
            <w:pPr>
              <w:pStyle w:val="null3"/>
              <w:jc w:val="both"/>
            </w:pPr>
            <w:r>
              <w:rPr>
                <w:sz w:val="21"/>
              </w:rPr>
              <w:t>▲2.1</w:t>
            </w:r>
            <w:r>
              <w:rPr>
                <w:sz w:val="21"/>
              </w:rPr>
              <w:t xml:space="preserve"> </w:t>
            </w:r>
            <w:r>
              <w:rPr>
                <w:sz w:val="21"/>
              </w:rPr>
              <w:t>注射精度误差</w:t>
            </w:r>
            <w:r>
              <w:rPr>
                <w:sz w:val="21"/>
              </w:rPr>
              <w:t>≤±2.0%，机械精度误差≤±0.5%</w:t>
            </w:r>
            <w:r>
              <w:rPr>
                <w:sz w:val="21"/>
              </w:rPr>
              <w:t>。</w:t>
            </w:r>
          </w:p>
          <w:p>
            <w:pPr>
              <w:pStyle w:val="null3"/>
              <w:jc w:val="both"/>
            </w:pPr>
            <w:r>
              <w:rPr>
                <w:sz w:val="21"/>
              </w:rPr>
              <w:t>▲2.2</w:t>
            </w:r>
            <w:r>
              <w:rPr>
                <w:sz w:val="21"/>
              </w:rPr>
              <w:t xml:space="preserve"> </w:t>
            </w:r>
            <w:r>
              <w:rPr>
                <w:sz w:val="21"/>
              </w:rPr>
              <w:t>速率范围：</w:t>
            </w:r>
            <w:r>
              <w:rPr>
                <w:sz w:val="21"/>
              </w:rPr>
              <w:t>0.01-2300ml/h, 最小步进0.01ml/h</w:t>
            </w:r>
            <w:r>
              <w:rPr>
                <w:sz w:val="21"/>
              </w:rPr>
              <w:t>。</w:t>
            </w:r>
          </w:p>
          <w:p>
            <w:pPr>
              <w:pStyle w:val="null3"/>
              <w:jc w:val="both"/>
            </w:pPr>
            <w:r>
              <w:rPr>
                <w:sz w:val="21"/>
              </w:rPr>
              <w:t>2.3</w:t>
            </w:r>
            <w:r>
              <w:rPr>
                <w:sz w:val="21"/>
              </w:rPr>
              <w:t xml:space="preserve"> </w:t>
            </w:r>
            <w:r>
              <w:rPr>
                <w:sz w:val="21"/>
              </w:rPr>
              <w:t>预置输液总量范围：</w:t>
            </w:r>
            <w:r>
              <w:rPr>
                <w:sz w:val="21"/>
              </w:rPr>
              <w:t>0.01-9999.99ml</w:t>
            </w:r>
            <w:r>
              <w:rPr>
                <w:sz w:val="21"/>
              </w:rPr>
              <w:t>。</w:t>
            </w:r>
          </w:p>
          <w:p>
            <w:pPr>
              <w:pStyle w:val="null3"/>
              <w:jc w:val="both"/>
            </w:pPr>
            <w:r>
              <w:rPr>
                <w:sz w:val="21"/>
              </w:rPr>
              <w:t>2.4</w:t>
            </w:r>
            <w:r>
              <w:rPr>
                <w:sz w:val="21"/>
              </w:rPr>
              <w:t xml:space="preserve"> </w:t>
            </w:r>
            <w:r>
              <w:rPr>
                <w:sz w:val="21"/>
              </w:rPr>
              <w:t>快进流速范围：</w:t>
            </w:r>
            <w:r>
              <w:rPr>
                <w:sz w:val="21"/>
              </w:rPr>
              <w:t>0.01-2200ml/h，具有自动和手动快进可选</w:t>
            </w:r>
            <w:r>
              <w:rPr>
                <w:sz w:val="21"/>
              </w:rPr>
              <w:t>。</w:t>
            </w:r>
          </w:p>
          <w:p>
            <w:pPr>
              <w:pStyle w:val="null3"/>
              <w:jc w:val="both"/>
            </w:pPr>
            <w:r>
              <w:rPr>
                <w:sz w:val="21"/>
              </w:rPr>
              <w:t>2.5</w:t>
            </w:r>
            <w:r>
              <w:rPr>
                <w:sz w:val="21"/>
              </w:rPr>
              <w:t xml:space="preserve"> </w:t>
            </w:r>
            <w:r>
              <w:rPr>
                <w:sz w:val="21"/>
              </w:rPr>
              <w:t>可自动统计四种累计量：</w:t>
            </w:r>
            <w:r>
              <w:rPr>
                <w:sz w:val="21"/>
              </w:rPr>
              <w:t>24h累计量、最近累计量、自定义时间段累计量、定时间隔累计量</w:t>
            </w:r>
            <w:r>
              <w:rPr>
                <w:sz w:val="21"/>
              </w:rPr>
              <w:t>。</w:t>
            </w:r>
          </w:p>
          <w:p>
            <w:pPr>
              <w:pStyle w:val="null3"/>
              <w:jc w:val="both"/>
            </w:pPr>
            <w:r>
              <w:rPr>
                <w:sz w:val="21"/>
              </w:rPr>
              <w:t>▲2.6</w:t>
            </w:r>
            <w:r>
              <w:rPr>
                <w:sz w:val="21"/>
              </w:rPr>
              <w:t xml:space="preserve"> </w:t>
            </w:r>
            <w:r>
              <w:rPr>
                <w:sz w:val="21"/>
              </w:rPr>
              <w:t>可支持注射器规格：</w:t>
            </w:r>
            <w:r>
              <w:rPr>
                <w:sz w:val="21"/>
              </w:rPr>
              <w:t>1ml、2ml/3ml、5ml/6ml、10ml/12ml、20ml、30ml/35ml、50ml/60ml等</w:t>
            </w:r>
            <w:r>
              <w:rPr>
                <w:sz w:val="21"/>
              </w:rPr>
              <w:t>。</w:t>
            </w:r>
          </w:p>
          <w:p>
            <w:pPr>
              <w:pStyle w:val="null3"/>
              <w:jc w:val="both"/>
            </w:pPr>
            <w:r>
              <w:rPr>
                <w:sz w:val="21"/>
              </w:rPr>
              <w:t>2.7</w:t>
            </w:r>
            <w:r>
              <w:rPr>
                <w:sz w:val="21"/>
              </w:rPr>
              <w:t xml:space="preserve"> </w:t>
            </w:r>
            <w:r>
              <w:rPr>
                <w:sz w:val="21"/>
              </w:rPr>
              <w:t>注射器安装后，推拉盒可自动定位并固定注射器尾夹</w:t>
            </w:r>
            <w:r>
              <w:rPr>
                <w:sz w:val="21"/>
              </w:rPr>
              <w:t>。</w:t>
            </w:r>
          </w:p>
          <w:p>
            <w:pPr>
              <w:pStyle w:val="null3"/>
              <w:jc w:val="both"/>
            </w:pPr>
            <w:r>
              <w:rPr>
                <w:sz w:val="21"/>
              </w:rPr>
              <w:t>2.8</w:t>
            </w:r>
            <w:r>
              <w:rPr>
                <w:sz w:val="21"/>
              </w:rPr>
              <w:t xml:space="preserve"> </w:t>
            </w:r>
            <w:r>
              <w:rPr>
                <w:sz w:val="21"/>
              </w:rPr>
              <w:t>无需额外工具或设备，可直接在注射泵上添加注射器品牌名称</w:t>
            </w:r>
            <w:r>
              <w:rPr>
                <w:sz w:val="21"/>
              </w:rPr>
              <w:t>。</w:t>
            </w:r>
          </w:p>
          <w:p>
            <w:pPr>
              <w:pStyle w:val="null3"/>
              <w:jc w:val="both"/>
            </w:pPr>
            <w:r>
              <w:rPr>
                <w:sz w:val="21"/>
              </w:rPr>
              <w:t>2.9</w:t>
            </w:r>
            <w:r>
              <w:rPr>
                <w:sz w:val="21"/>
              </w:rPr>
              <w:t xml:space="preserve"> </w:t>
            </w:r>
            <w:r>
              <w:rPr>
                <w:sz w:val="21"/>
              </w:rPr>
              <w:t>包含但不限于以下注射模式：速度模式、时间模式、体重模式、梯度模式、序列模式、剂量时间模式、微量模式、间断给药模式和首剂量模式等；具备联机功能</w:t>
            </w:r>
            <w:r>
              <w:rPr>
                <w:sz w:val="21"/>
              </w:rPr>
              <w:t>。</w:t>
            </w:r>
          </w:p>
          <w:p>
            <w:pPr>
              <w:pStyle w:val="null3"/>
              <w:jc w:val="both"/>
            </w:pPr>
            <w:r>
              <w:rPr>
                <w:sz w:val="21"/>
              </w:rPr>
              <w:t>2.10</w:t>
            </w:r>
            <w:r>
              <w:rPr>
                <w:sz w:val="21"/>
              </w:rPr>
              <w:t xml:space="preserve">  </w:t>
            </w:r>
            <w:r>
              <w:rPr>
                <w:sz w:val="21"/>
              </w:rPr>
              <w:t>≥3.5英寸彩色显示屏，电容触摸屏技术，支持上下左右滑动操作</w:t>
            </w:r>
            <w:r>
              <w:rPr>
                <w:sz w:val="21"/>
              </w:rPr>
              <w:t>。</w:t>
            </w:r>
          </w:p>
          <w:p>
            <w:pPr>
              <w:pStyle w:val="null3"/>
              <w:jc w:val="both"/>
            </w:pPr>
            <w:r>
              <w:rPr>
                <w:sz w:val="21"/>
              </w:rPr>
              <w:t>2.11</w:t>
            </w:r>
            <w:r>
              <w:rPr>
                <w:sz w:val="21"/>
              </w:rPr>
              <w:t xml:space="preserve"> </w:t>
            </w:r>
            <w:r>
              <w:rPr>
                <w:sz w:val="21"/>
              </w:rPr>
              <w:t>全中文软件操作界面</w:t>
            </w:r>
            <w:r>
              <w:rPr>
                <w:sz w:val="21"/>
              </w:rPr>
              <w:t>。</w:t>
            </w:r>
          </w:p>
          <w:p>
            <w:pPr>
              <w:pStyle w:val="null3"/>
              <w:jc w:val="both"/>
            </w:pPr>
            <w:r>
              <w:rPr>
                <w:sz w:val="21"/>
              </w:rPr>
              <w:t>2.12</w:t>
            </w:r>
            <w:r>
              <w:rPr>
                <w:sz w:val="21"/>
              </w:rPr>
              <w:t xml:space="preserve"> </w:t>
            </w:r>
            <w:r>
              <w:rPr>
                <w:sz w:val="21"/>
              </w:rPr>
              <w:t>锁屏功能：支持自动锁屏，自动锁屏时间可调</w:t>
            </w:r>
            <w:r>
              <w:rPr>
                <w:sz w:val="21"/>
              </w:rPr>
              <w:t>。</w:t>
            </w:r>
          </w:p>
          <w:p>
            <w:pPr>
              <w:pStyle w:val="null3"/>
              <w:jc w:val="both"/>
            </w:pPr>
            <w:r>
              <w:rPr>
                <w:sz w:val="21"/>
              </w:rPr>
              <w:t>2.13</w:t>
            </w:r>
            <w:r>
              <w:rPr>
                <w:sz w:val="21"/>
              </w:rPr>
              <w:t xml:space="preserve"> </w:t>
            </w:r>
            <w:r>
              <w:rPr>
                <w:sz w:val="21"/>
              </w:rPr>
              <w:t>报警时可通过示意图片直观提示报警信息</w:t>
            </w:r>
            <w:r>
              <w:rPr>
                <w:sz w:val="21"/>
              </w:rPr>
              <w:t>。</w:t>
            </w:r>
          </w:p>
          <w:p>
            <w:pPr>
              <w:pStyle w:val="null3"/>
              <w:jc w:val="both"/>
            </w:pPr>
            <w:r>
              <w:rPr>
                <w:sz w:val="21"/>
              </w:rPr>
              <w:t>2.14</w:t>
            </w:r>
            <w:r>
              <w:rPr>
                <w:sz w:val="21"/>
              </w:rPr>
              <w:t xml:space="preserve"> </w:t>
            </w:r>
            <w:r>
              <w:rPr>
                <w:sz w:val="21"/>
              </w:rPr>
              <w:t>在线动态压力监测，可实时显示当前压力数值</w:t>
            </w:r>
            <w:r>
              <w:rPr>
                <w:sz w:val="21"/>
              </w:rPr>
              <w:t>。</w:t>
            </w:r>
          </w:p>
          <w:p>
            <w:pPr>
              <w:pStyle w:val="null3"/>
              <w:jc w:val="both"/>
            </w:pPr>
            <w:r>
              <w:rPr>
                <w:sz w:val="21"/>
              </w:rPr>
              <w:t>▲2.15</w:t>
            </w:r>
            <w:r>
              <w:rPr>
                <w:sz w:val="21"/>
              </w:rPr>
              <w:t xml:space="preserve"> </w:t>
            </w:r>
            <w:r>
              <w:rPr>
                <w:sz w:val="21"/>
              </w:rPr>
              <w:t>压力报警阈值</w:t>
            </w:r>
            <w:r>
              <w:rPr>
                <w:sz w:val="21"/>
              </w:rPr>
              <w:t>≥15档可调，最低不低于50mmHg</w:t>
            </w:r>
            <w:r>
              <w:rPr>
                <w:sz w:val="21"/>
              </w:rPr>
              <w:t>。</w:t>
            </w:r>
          </w:p>
          <w:p>
            <w:pPr>
              <w:pStyle w:val="null3"/>
              <w:jc w:val="both"/>
            </w:pPr>
            <w:r>
              <w:rPr>
                <w:sz w:val="21"/>
              </w:rPr>
              <w:t>2.16</w:t>
            </w:r>
            <w:r>
              <w:rPr>
                <w:sz w:val="21"/>
              </w:rPr>
              <w:t xml:space="preserve"> </w:t>
            </w:r>
            <w:r>
              <w:rPr>
                <w:sz w:val="21"/>
              </w:rPr>
              <w:t>具备阻塞前预警提示功能，当管路压力未触发阻塞报警时，泵可自动识别压力上升并在屏幕上进行提示</w:t>
            </w:r>
            <w:r>
              <w:rPr>
                <w:sz w:val="21"/>
              </w:rPr>
              <w:t>。</w:t>
            </w:r>
          </w:p>
          <w:p>
            <w:pPr>
              <w:pStyle w:val="null3"/>
              <w:jc w:val="both"/>
            </w:pPr>
            <w:r>
              <w:rPr>
                <w:sz w:val="21"/>
              </w:rPr>
              <w:t>2.17</w:t>
            </w:r>
            <w:r>
              <w:rPr>
                <w:sz w:val="21"/>
              </w:rPr>
              <w:t xml:space="preserve"> </w:t>
            </w:r>
            <w:r>
              <w:rPr>
                <w:sz w:val="21"/>
              </w:rPr>
              <w:t>具备阻塞后自动重启输液功能，短暂性阻塞触发报警后，泵检测到阻塞压力缓解时，无需人为干预，泵自动重新启动输液</w:t>
            </w:r>
            <w:r>
              <w:rPr>
                <w:sz w:val="21"/>
              </w:rPr>
              <w:t>。</w:t>
            </w:r>
          </w:p>
          <w:p>
            <w:pPr>
              <w:pStyle w:val="null3"/>
              <w:jc w:val="both"/>
            </w:pPr>
            <w:r>
              <w:rPr>
                <w:sz w:val="21"/>
              </w:rPr>
              <w:t>2.18</w:t>
            </w:r>
            <w:r>
              <w:rPr>
                <w:sz w:val="21"/>
              </w:rPr>
              <w:t xml:space="preserve"> </w:t>
            </w:r>
            <w:r>
              <w:rPr>
                <w:sz w:val="21"/>
              </w:rPr>
              <w:t>信息储存：可存储</w:t>
            </w:r>
            <w:r>
              <w:rPr>
                <w:sz w:val="21"/>
              </w:rPr>
              <w:t>≥3500条的历史记录</w:t>
            </w:r>
            <w:r>
              <w:rPr>
                <w:sz w:val="21"/>
              </w:rPr>
              <w:t>。</w:t>
            </w:r>
          </w:p>
          <w:p>
            <w:pPr>
              <w:pStyle w:val="null3"/>
              <w:jc w:val="both"/>
            </w:pPr>
            <w:r>
              <w:rPr>
                <w:sz w:val="21"/>
              </w:rPr>
              <w:t>2.19</w:t>
            </w:r>
            <w:r>
              <w:rPr>
                <w:sz w:val="21"/>
              </w:rPr>
              <w:t xml:space="preserve"> </w:t>
            </w:r>
            <w:r>
              <w:rPr>
                <w:sz w:val="21"/>
              </w:rPr>
              <w:t>电池工作时间</w:t>
            </w:r>
            <w:r>
              <w:rPr>
                <w:sz w:val="21"/>
              </w:rPr>
              <w:t>≥5小时@5ml/h</w:t>
            </w:r>
            <w:r>
              <w:rPr>
                <w:sz w:val="21"/>
              </w:rPr>
              <w:t>。</w:t>
            </w:r>
          </w:p>
          <w:p>
            <w:pPr>
              <w:pStyle w:val="null3"/>
              <w:jc w:val="both"/>
            </w:pPr>
            <w:r>
              <w:rPr>
                <w:sz w:val="21"/>
              </w:rPr>
              <w:t>2.20</w:t>
            </w:r>
            <w:r>
              <w:rPr>
                <w:sz w:val="21"/>
              </w:rPr>
              <w:t xml:space="preserve"> </w:t>
            </w:r>
            <w:r>
              <w:rPr>
                <w:sz w:val="21"/>
              </w:rPr>
              <w:t>防异物及进液等级</w:t>
            </w:r>
            <w:r>
              <w:rPr>
                <w:sz w:val="21"/>
              </w:rPr>
              <w:t>≥IP33。</w:t>
            </w:r>
          </w:p>
          <w:p>
            <w:pPr>
              <w:pStyle w:val="null3"/>
              <w:jc w:val="both"/>
            </w:pPr>
            <w:r>
              <w:rPr>
                <w:sz w:val="21"/>
              </w:rPr>
              <w:t>3</w:t>
            </w:r>
            <w:r>
              <w:rPr>
                <w:sz w:val="21"/>
              </w:rPr>
              <w:t xml:space="preserve">. </w:t>
            </w:r>
            <w:r>
              <w:rPr>
                <w:sz w:val="21"/>
              </w:rPr>
              <w:t>输液泵</w:t>
            </w:r>
            <w:r>
              <w:rPr>
                <w:sz w:val="21"/>
              </w:rPr>
              <w:t>：</w:t>
            </w:r>
          </w:p>
          <w:p>
            <w:pPr>
              <w:pStyle w:val="null3"/>
              <w:jc w:val="both"/>
            </w:pPr>
            <w:r>
              <w:rPr>
                <w:sz w:val="21"/>
              </w:rPr>
              <w:t>▲3.1</w:t>
            </w:r>
            <w:r>
              <w:rPr>
                <w:sz w:val="21"/>
              </w:rPr>
              <w:t xml:space="preserve"> </w:t>
            </w:r>
            <w:r>
              <w:rPr>
                <w:sz w:val="21"/>
              </w:rPr>
              <w:t>具有输血功能（提供相关证明文件</w:t>
            </w:r>
            <w:r>
              <w:rPr>
                <w:sz w:val="21"/>
              </w:rPr>
              <w:t>并加盖投标人公章</w:t>
            </w:r>
            <w:r>
              <w:rPr>
                <w:sz w:val="21"/>
              </w:rPr>
              <w:t>）</w:t>
            </w:r>
            <w:r>
              <w:rPr>
                <w:sz w:val="21"/>
              </w:rPr>
              <w:t>。</w:t>
            </w:r>
          </w:p>
          <w:p>
            <w:pPr>
              <w:pStyle w:val="null3"/>
              <w:jc w:val="both"/>
            </w:pPr>
            <w:r>
              <w:rPr>
                <w:sz w:val="21"/>
              </w:rPr>
              <w:t>3.2</w:t>
            </w:r>
            <w:r>
              <w:rPr>
                <w:sz w:val="21"/>
              </w:rPr>
              <w:t xml:space="preserve"> </w:t>
            </w:r>
            <w:r>
              <w:rPr>
                <w:sz w:val="21"/>
              </w:rPr>
              <w:t>具有临床常用输血管路，无需专用输血管路</w:t>
            </w:r>
            <w:r>
              <w:rPr>
                <w:sz w:val="21"/>
              </w:rPr>
              <w:t>。</w:t>
            </w:r>
          </w:p>
          <w:p>
            <w:pPr>
              <w:pStyle w:val="null3"/>
              <w:jc w:val="both"/>
            </w:pPr>
            <w:r>
              <w:rPr>
                <w:sz w:val="21"/>
              </w:rPr>
              <w:t>▲3.3</w:t>
            </w:r>
            <w:r>
              <w:rPr>
                <w:sz w:val="21"/>
              </w:rPr>
              <w:t xml:space="preserve"> </w:t>
            </w:r>
            <w:r>
              <w:rPr>
                <w:sz w:val="21"/>
              </w:rPr>
              <w:t>具有肠内营养液输液功能（并提供相关证明文件</w:t>
            </w:r>
            <w:r>
              <w:rPr>
                <w:sz w:val="21"/>
              </w:rPr>
              <w:t>并加盖投标人公章</w:t>
            </w:r>
            <w:r>
              <w:rPr>
                <w:sz w:val="21"/>
              </w:rPr>
              <w:t>）</w:t>
            </w:r>
            <w:r>
              <w:rPr>
                <w:sz w:val="21"/>
              </w:rPr>
              <w:t>。</w:t>
            </w:r>
          </w:p>
          <w:p>
            <w:pPr>
              <w:pStyle w:val="null3"/>
              <w:jc w:val="both"/>
            </w:pPr>
            <w:r>
              <w:rPr>
                <w:sz w:val="21"/>
              </w:rPr>
              <w:t>3.4</w:t>
            </w:r>
            <w:r>
              <w:rPr>
                <w:sz w:val="21"/>
              </w:rPr>
              <w:t xml:space="preserve"> </w:t>
            </w:r>
            <w:r>
              <w:rPr>
                <w:sz w:val="21"/>
              </w:rPr>
              <w:t>输液精度</w:t>
            </w:r>
            <w:r>
              <w:rPr>
                <w:sz w:val="21"/>
              </w:rPr>
              <w:t>≤±5%</w:t>
            </w:r>
            <w:r>
              <w:rPr>
                <w:sz w:val="21"/>
              </w:rPr>
              <w:t>。</w:t>
            </w:r>
          </w:p>
          <w:p>
            <w:pPr>
              <w:pStyle w:val="null3"/>
              <w:jc w:val="both"/>
            </w:pPr>
            <w:r>
              <w:rPr>
                <w:sz w:val="21"/>
              </w:rPr>
              <w:t>▲3.5</w:t>
            </w:r>
            <w:r>
              <w:rPr>
                <w:sz w:val="21"/>
              </w:rPr>
              <w:t xml:space="preserve"> </w:t>
            </w:r>
            <w:r>
              <w:rPr>
                <w:sz w:val="21"/>
              </w:rPr>
              <w:t>速率范围：</w:t>
            </w:r>
            <w:r>
              <w:rPr>
                <w:sz w:val="21"/>
              </w:rPr>
              <w:t>0.1-2300ml/h, 最小步进0.01ml/h</w:t>
            </w:r>
            <w:r>
              <w:rPr>
                <w:sz w:val="21"/>
              </w:rPr>
              <w:t>。</w:t>
            </w:r>
          </w:p>
          <w:p>
            <w:pPr>
              <w:pStyle w:val="null3"/>
              <w:jc w:val="both"/>
            </w:pPr>
            <w:r>
              <w:rPr>
                <w:sz w:val="21"/>
              </w:rPr>
              <w:t>3.6</w:t>
            </w:r>
            <w:r>
              <w:rPr>
                <w:sz w:val="21"/>
              </w:rPr>
              <w:t xml:space="preserve"> </w:t>
            </w:r>
            <w:r>
              <w:rPr>
                <w:sz w:val="21"/>
              </w:rPr>
              <w:t>预置输液总量范围：</w:t>
            </w:r>
            <w:r>
              <w:rPr>
                <w:sz w:val="21"/>
              </w:rPr>
              <w:t>0.1-9999.99ml</w:t>
            </w:r>
            <w:r>
              <w:rPr>
                <w:sz w:val="21"/>
              </w:rPr>
              <w:t>。</w:t>
            </w:r>
          </w:p>
          <w:p>
            <w:pPr>
              <w:pStyle w:val="null3"/>
              <w:jc w:val="both"/>
            </w:pPr>
            <w:r>
              <w:rPr>
                <w:sz w:val="21"/>
              </w:rPr>
              <w:t>3.7</w:t>
            </w:r>
            <w:r>
              <w:rPr>
                <w:sz w:val="21"/>
              </w:rPr>
              <w:t xml:space="preserve"> </w:t>
            </w:r>
            <w:r>
              <w:rPr>
                <w:sz w:val="21"/>
              </w:rPr>
              <w:t>快进流速范围：</w:t>
            </w:r>
            <w:r>
              <w:rPr>
                <w:sz w:val="21"/>
              </w:rPr>
              <w:t>0.1-2200ml/h，具有自动和手动快进可选</w:t>
            </w:r>
            <w:r>
              <w:rPr>
                <w:sz w:val="21"/>
              </w:rPr>
              <w:t>。</w:t>
            </w:r>
          </w:p>
          <w:p>
            <w:pPr>
              <w:pStyle w:val="null3"/>
              <w:jc w:val="both"/>
            </w:pPr>
            <w:r>
              <w:rPr>
                <w:sz w:val="21"/>
              </w:rPr>
              <w:t>3.8</w:t>
            </w:r>
            <w:r>
              <w:rPr>
                <w:sz w:val="21"/>
              </w:rPr>
              <w:t xml:space="preserve"> </w:t>
            </w:r>
            <w:r>
              <w:rPr>
                <w:sz w:val="21"/>
              </w:rPr>
              <w:t>可自动统计四种累计量：</w:t>
            </w:r>
            <w:r>
              <w:rPr>
                <w:sz w:val="21"/>
              </w:rPr>
              <w:t>24h累计量、最近累计量、自定义时间段累计量、定时间隔累计量</w:t>
            </w:r>
            <w:r>
              <w:rPr>
                <w:sz w:val="21"/>
              </w:rPr>
              <w:t>。</w:t>
            </w:r>
          </w:p>
          <w:p>
            <w:pPr>
              <w:pStyle w:val="null3"/>
              <w:jc w:val="both"/>
            </w:pPr>
            <w:r>
              <w:rPr>
                <w:sz w:val="21"/>
              </w:rPr>
              <w:t>3.9</w:t>
            </w:r>
            <w:r>
              <w:rPr>
                <w:sz w:val="21"/>
              </w:rPr>
              <w:t xml:space="preserve"> </w:t>
            </w:r>
            <w:r>
              <w:rPr>
                <w:sz w:val="21"/>
              </w:rPr>
              <w:t>全自动止液夹，安装或取出输液管时，无需任何操作，止液夹可自动关闭或打开</w:t>
            </w:r>
            <w:r>
              <w:rPr>
                <w:sz w:val="21"/>
              </w:rPr>
              <w:t>。</w:t>
            </w:r>
          </w:p>
          <w:p>
            <w:pPr>
              <w:pStyle w:val="null3"/>
              <w:jc w:val="both"/>
            </w:pPr>
            <w:r>
              <w:rPr>
                <w:sz w:val="21"/>
              </w:rPr>
              <w:t>3.10</w:t>
            </w:r>
            <w:r>
              <w:rPr>
                <w:sz w:val="21"/>
              </w:rPr>
              <w:t xml:space="preserve"> </w:t>
            </w:r>
            <w:r>
              <w:rPr>
                <w:sz w:val="21"/>
              </w:rPr>
              <w:t>无需额外工具或设备，可直接在输液泵添加输液器品牌名称</w:t>
            </w:r>
            <w:r>
              <w:rPr>
                <w:sz w:val="21"/>
              </w:rPr>
              <w:t>。</w:t>
            </w:r>
          </w:p>
          <w:p>
            <w:pPr>
              <w:pStyle w:val="null3"/>
              <w:jc w:val="both"/>
            </w:pPr>
            <w:r>
              <w:rPr>
                <w:sz w:val="21"/>
              </w:rPr>
              <w:t>3.11</w:t>
            </w:r>
            <w:r>
              <w:rPr>
                <w:sz w:val="21"/>
              </w:rPr>
              <w:t xml:space="preserve">  </w:t>
            </w:r>
            <w:r>
              <w:rPr>
                <w:sz w:val="21"/>
              </w:rPr>
              <w:t>≥10种输液模式：速度模式、时间模式、体重模式、梯度模式、序列模式、剂量时间模式、微量模式、点滴模式、间断给药模式和首剂量模式等；具备联机功能</w:t>
            </w:r>
            <w:r>
              <w:rPr>
                <w:sz w:val="21"/>
              </w:rPr>
              <w:t>。</w:t>
            </w:r>
          </w:p>
          <w:p>
            <w:pPr>
              <w:pStyle w:val="null3"/>
              <w:jc w:val="both"/>
            </w:pPr>
            <w:r>
              <w:rPr>
                <w:sz w:val="21"/>
              </w:rPr>
              <w:t>3.12</w:t>
            </w:r>
            <w:r>
              <w:rPr>
                <w:sz w:val="21"/>
              </w:rPr>
              <w:t xml:space="preserve">   </w:t>
            </w:r>
            <w:r>
              <w:rPr>
                <w:sz w:val="21"/>
              </w:rPr>
              <w:t>≥3英寸彩色显示屏，电容触摸屏技术，支持上下左右滑动操作</w:t>
            </w:r>
            <w:r>
              <w:rPr>
                <w:sz w:val="21"/>
              </w:rPr>
              <w:t>。</w:t>
            </w:r>
          </w:p>
          <w:p>
            <w:pPr>
              <w:pStyle w:val="null3"/>
              <w:jc w:val="both"/>
            </w:pPr>
            <w:r>
              <w:rPr>
                <w:sz w:val="21"/>
              </w:rPr>
              <w:t>3.13</w:t>
            </w:r>
            <w:r>
              <w:rPr>
                <w:sz w:val="21"/>
              </w:rPr>
              <w:t xml:space="preserve"> </w:t>
            </w:r>
            <w:r>
              <w:rPr>
                <w:sz w:val="21"/>
              </w:rPr>
              <w:t>全中文软件操作界面</w:t>
            </w:r>
            <w:r>
              <w:rPr>
                <w:sz w:val="21"/>
              </w:rPr>
              <w:t>。</w:t>
            </w:r>
          </w:p>
          <w:p>
            <w:pPr>
              <w:pStyle w:val="null3"/>
              <w:jc w:val="both"/>
            </w:pPr>
            <w:r>
              <w:rPr>
                <w:sz w:val="21"/>
              </w:rPr>
              <w:t>3.14</w:t>
            </w:r>
            <w:r>
              <w:rPr>
                <w:sz w:val="21"/>
              </w:rPr>
              <w:t xml:space="preserve"> </w:t>
            </w:r>
            <w:r>
              <w:rPr>
                <w:sz w:val="21"/>
              </w:rPr>
              <w:t>锁屏功能：支持自动锁屏，自动锁屏时间可调</w:t>
            </w:r>
            <w:r>
              <w:rPr>
                <w:sz w:val="21"/>
              </w:rPr>
              <w:t>。</w:t>
            </w:r>
          </w:p>
          <w:p>
            <w:pPr>
              <w:pStyle w:val="null3"/>
              <w:jc w:val="both"/>
            </w:pPr>
            <w:r>
              <w:rPr>
                <w:sz w:val="21"/>
              </w:rPr>
              <w:t>3.15</w:t>
            </w:r>
            <w:r>
              <w:rPr>
                <w:sz w:val="21"/>
              </w:rPr>
              <w:t xml:space="preserve"> </w:t>
            </w:r>
            <w:r>
              <w:rPr>
                <w:sz w:val="21"/>
              </w:rPr>
              <w:t>报警时可通过示意图片直观提示报警信息</w:t>
            </w:r>
            <w:r>
              <w:rPr>
                <w:sz w:val="21"/>
              </w:rPr>
              <w:t>。</w:t>
            </w:r>
          </w:p>
          <w:p>
            <w:pPr>
              <w:pStyle w:val="null3"/>
              <w:jc w:val="both"/>
            </w:pPr>
            <w:r>
              <w:rPr>
                <w:sz w:val="21"/>
              </w:rPr>
              <w:t>3.16</w:t>
            </w:r>
            <w:r>
              <w:rPr>
                <w:sz w:val="21"/>
              </w:rPr>
              <w:t xml:space="preserve"> </w:t>
            </w:r>
            <w:r>
              <w:rPr>
                <w:sz w:val="21"/>
              </w:rPr>
              <w:t>在线动态压力监测，可实时显示当前压力数值</w:t>
            </w:r>
            <w:r>
              <w:rPr>
                <w:sz w:val="21"/>
              </w:rPr>
              <w:t>。</w:t>
            </w:r>
          </w:p>
          <w:p>
            <w:pPr>
              <w:pStyle w:val="null3"/>
              <w:jc w:val="both"/>
            </w:pPr>
            <w:r>
              <w:rPr>
                <w:sz w:val="21"/>
              </w:rPr>
              <w:t>3.17</w:t>
            </w:r>
            <w:r>
              <w:rPr>
                <w:sz w:val="21"/>
              </w:rPr>
              <w:t xml:space="preserve"> </w:t>
            </w:r>
            <w:r>
              <w:rPr>
                <w:sz w:val="21"/>
              </w:rPr>
              <w:t>压力报警阈值</w:t>
            </w:r>
            <w:r>
              <w:rPr>
                <w:sz w:val="21"/>
              </w:rPr>
              <w:t>≥15档可调，最低50mmHg</w:t>
            </w:r>
            <w:r>
              <w:rPr>
                <w:sz w:val="21"/>
              </w:rPr>
              <w:t>。</w:t>
            </w:r>
          </w:p>
          <w:p>
            <w:pPr>
              <w:pStyle w:val="null3"/>
              <w:jc w:val="both"/>
            </w:pPr>
            <w:r>
              <w:rPr>
                <w:sz w:val="21"/>
              </w:rPr>
              <w:t>3.18</w:t>
            </w:r>
            <w:r>
              <w:rPr>
                <w:sz w:val="21"/>
              </w:rPr>
              <w:t xml:space="preserve"> </w:t>
            </w:r>
            <w:r>
              <w:rPr>
                <w:sz w:val="21"/>
              </w:rPr>
              <w:t>具备阻塞前预警提示功能，当管路压力未触发阻塞报警时，泵可自动识别压力上升并在屏幕上进行提示</w:t>
            </w:r>
            <w:r>
              <w:rPr>
                <w:sz w:val="21"/>
              </w:rPr>
              <w:t>。</w:t>
            </w:r>
          </w:p>
          <w:p>
            <w:pPr>
              <w:pStyle w:val="null3"/>
              <w:jc w:val="both"/>
            </w:pPr>
            <w:r>
              <w:rPr>
                <w:sz w:val="21"/>
              </w:rPr>
              <w:t>3.19</w:t>
            </w:r>
            <w:r>
              <w:rPr>
                <w:sz w:val="21"/>
              </w:rPr>
              <w:t xml:space="preserve"> </w:t>
            </w:r>
            <w:r>
              <w:rPr>
                <w:sz w:val="21"/>
              </w:rPr>
              <w:t>具备阻塞后自动重启输液功能，短暂性阻塞触发报警后，泵检测到阻塞压力缓解时，无需人为干预，泵自动重新启动输液</w:t>
            </w:r>
            <w:r>
              <w:rPr>
                <w:sz w:val="21"/>
              </w:rPr>
              <w:t>。</w:t>
            </w:r>
          </w:p>
          <w:p>
            <w:pPr>
              <w:pStyle w:val="null3"/>
              <w:jc w:val="both"/>
            </w:pPr>
            <w:r>
              <w:rPr>
                <w:sz w:val="21"/>
              </w:rPr>
              <w:t>3.20</w:t>
            </w:r>
            <w:r>
              <w:rPr>
                <w:sz w:val="21"/>
              </w:rPr>
              <w:t xml:space="preserve"> </w:t>
            </w:r>
            <w:r>
              <w:rPr>
                <w:sz w:val="21"/>
              </w:rPr>
              <w:t>具备双压力传感器，可检测管路上下端的压力变化</w:t>
            </w:r>
            <w:r>
              <w:rPr>
                <w:sz w:val="21"/>
              </w:rPr>
              <w:t>。</w:t>
            </w:r>
          </w:p>
          <w:p>
            <w:pPr>
              <w:pStyle w:val="null3"/>
              <w:jc w:val="both"/>
            </w:pPr>
            <w:r>
              <w:rPr>
                <w:sz w:val="21"/>
              </w:rPr>
              <w:t>▲3.21</w:t>
            </w:r>
            <w:r>
              <w:rPr>
                <w:sz w:val="21"/>
              </w:rPr>
              <w:t xml:space="preserve"> </w:t>
            </w:r>
            <w:r>
              <w:rPr>
                <w:sz w:val="21"/>
              </w:rPr>
              <w:t>具备双超声气泡检测技术，防止气泡漏检漏报问题</w:t>
            </w:r>
            <w:r>
              <w:rPr>
                <w:sz w:val="21"/>
              </w:rPr>
              <w:t>。</w:t>
            </w:r>
          </w:p>
          <w:p>
            <w:pPr>
              <w:pStyle w:val="null3"/>
              <w:jc w:val="both"/>
            </w:pPr>
            <w:r>
              <w:rPr>
                <w:sz w:val="21"/>
              </w:rPr>
              <w:t>3.22</w:t>
            </w:r>
            <w:r>
              <w:rPr>
                <w:sz w:val="21"/>
              </w:rPr>
              <w:t xml:space="preserve"> </w:t>
            </w:r>
            <w:r>
              <w:rPr>
                <w:sz w:val="21"/>
              </w:rPr>
              <w:t>具备单个气泡和累积气泡报警功能，支持最小</w:t>
            </w:r>
            <w:r>
              <w:rPr>
                <w:sz w:val="21"/>
              </w:rPr>
              <w:t>15μL的单个气泡报警</w:t>
            </w:r>
            <w:r>
              <w:rPr>
                <w:sz w:val="21"/>
              </w:rPr>
              <w:t>。</w:t>
            </w:r>
          </w:p>
          <w:p>
            <w:pPr>
              <w:pStyle w:val="null3"/>
              <w:jc w:val="both"/>
            </w:pPr>
            <w:r>
              <w:rPr>
                <w:sz w:val="21"/>
              </w:rPr>
              <w:t>3.23</w:t>
            </w:r>
            <w:r>
              <w:rPr>
                <w:sz w:val="21"/>
              </w:rPr>
              <w:t xml:space="preserve"> </w:t>
            </w:r>
            <w:r>
              <w:rPr>
                <w:sz w:val="21"/>
              </w:rPr>
              <w:t>无需滴数传感器，泵可自动识别空瓶状态并报警</w:t>
            </w:r>
            <w:r>
              <w:rPr>
                <w:sz w:val="21"/>
              </w:rPr>
              <w:t>。</w:t>
            </w:r>
          </w:p>
          <w:p>
            <w:pPr>
              <w:pStyle w:val="null3"/>
              <w:jc w:val="both"/>
            </w:pPr>
            <w:r>
              <w:rPr>
                <w:sz w:val="21"/>
              </w:rPr>
              <w:t>3.24</w:t>
            </w:r>
            <w:r>
              <w:rPr>
                <w:sz w:val="21"/>
              </w:rPr>
              <w:t xml:space="preserve"> </w:t>
            </w:r>
            <w:r>
              <w:rPr>
                <w:sz w:val="21"/>
              </w:rPr>
              <w:t>信息储存：可存储</w:t>
            </w:r>
            <w:r>
              <w:rPr>
                <w:sz w:val="21"/>
              </w:rPr>
              <w:t>≥3500条的历史记录</w:t>
            </w:r>
            <w:r>
              <w:rPr>
                <w:sz w:val="21"/>
              </w:rPr>
              <w:t>。</w:t>
            </w:r>
          </w:p>
          <w:p>
            <w:pPr>
              <w:pStyle w:val="null3"/>
              <w:jc w:val="both"/>
            </w:pPr>
            <w:r>
              <w:rPr>
                <w:sz w:val="21"/>
              </w:rPr>
              <w:t>3.25</w:t>
            </w:r>
            <w:r>
              <w:rPr>
                <w:sz w:val="21"/>
              </w:rPr>
              <w:t xml:space="preserve"> </w:t>
            </w:r>
            <w:r>
              <w:rPr>
                <w:sz w:val="21"/>
              </w:rPr>
              <w:t>电池工作时间</w:t>
            </w:r>
            <w:r>
              <w:rPr>
                <w:sz w:val="21"/>
              </w:rPr>
              <w:t>≥5小时@25ml/h</w:t>
            </w:r>
            <w:r>
              <w:rPr>
                <w:sz w:val="21"/>
              </w:rPr>
              <w:t>。</w:t>
            </w:r>
          </w:p>
          <w:p>
            <w:pPr>
              <w:pStyle w:val="null3"/>
              <w:jc w:val="both"/>
            </w:pPr>
            <w:r>
              <w:rPr>
                <w:sz w:val="21"/>
              </w:rPr>
              <w:t>3.26</w:t>
            </w:r>
            <w:r>
              <w:rPr>
                <w:sz w:val="21"/>
              </w:rPr>
              <w:t xml:space="preserve"> </w:t>
            </w:r>
            <w:r>
              <w:rPr>
                <w:sz w:val="21"/>
              </w:rPr>
              <w:t>防异物及进液等级</w:t>
            </w:r>
            <w:r>
              <w:rPr>
                <w:sz w:val="21"/>
              </w:rPr>
              <w:t>≥IP33</w:t>
            </w:r>
            <w:r>
              <w:rPr>
                <w:sz w:val="21"/>
              </w:rPr>
              <w:t>。</w:t>
            </w:r>
          </w:p>
          <w:p>
            <w:pPr>
              <w:pStyle w:val="null3"/>
              <w:jc w:val="both"/>
            </w:pPr>
            <w:r>
              <w:rPr>
                <w:sz w:val="21"/>
                <w:b/>
              </w:rPr>
              <w:t>★</w:t>
            </w:r>
            <w:r>
              <w:rPr>
                <w:sz w:val="21"/>
                <w:b/>
              </w:rPr>
              <w:t>三、每套配置包含但不限于：</w:t>
            </w:r>
          </w:p>
          <w:tbl>
            <w:tblPr>
              <w:tblInd w:type="dxa" w:w="120"/>
              <w:tblBorders>
                <w:top w:val="none" w:color="000000" w:sz="4"/>
                <w:left w:val="none" w:color="000000" w:sz="4"/>
                <w:bottom w:val="none" w:color="000000" w:sz="4"/>
                <w:right w:val="none" w:color="000000" w:sz="4"/>
                <w:insideH w:val="none"/>
                <w:insideV w:val="none"/>
              </w:tblBorders>
            </w:tblPr>
            <w:tblGrid>
              <w:gridCol w:w="768"/>
              <w:gridCol w:w="3490"/>
              <w:gridCol w:w="592"/>
              <w:gridCol w:w="724"/>
            </w:tblGrid>
            <w:tr>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工作站主机</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注射泵</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输液泵</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台车</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紧固夹</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快速操作卡</w:t>
                  </w:r>
                  <w:r>
                    <w:rPr>
                      <w:sz w:val="21"/>
                    </w:rPr>
                    <w:t>、合格证、保修卡、说明书</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bl>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血流动力检测仪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★一、产品要求：投标产品须为具有《医疗器械注册证》的产品。（提供《医疗器械注册证》并加盖投标人公章）</w:t>
            </w:r>
          </w:p>
          <w:p>
            <w:pPr>
              <w:pStyle w:val="null3"/>
              <w:jc w:val="both"/>
            </w:pPr>
            <w:r>
              <w:rPr>
                <w:sz w:val="21"/>
                <w:b/>
              </w:rPr>
              <w:t>二、</w:t>
            </w:r>
            <w:r>
              <w:rPr>
                <w:sz w:val="21"/>
                <w:b/>
              </w:rPr>
              <w:t>主要技术参数：</w:t>
            </w:r>
          </w:p>
          <w:p>
            <w:pPr>
              <w:pStyle w:val="null3"/>
              <w:jc w:val="both"/>
            </w:pPr>
            <w:r>
              <w:rPr>
                <w:sz w:val="21"/>
              </w:rPr>
              <w:t>1</w:t>
            </w:r>
            <w:r>
              <w:rPr>
                <w:sz w:val="21"/>
              </w:rPr>
              <w:t xml:space="preserve">. </w:t>
            </w:r>
            <w:r>
              <w:rPr>
                <w:sz w:val="21"/>
              </w:rPr>
              <w:t>基本要求：</w:t>
            </w:r>
          </w:p>
          <w:p>
            <w:pPr>
              <w:pStyle w:val="null3"/>
              <w:jc w:val="both"/>
            </w:pPr>
            <w:r>
              <w:rPr>
                <w:sz w:val="21"/>
              </w:rPr>
              <w:t>1.1 用途：对需要监测心血管和循环状态的患者进行术后全面、实时、准确的血流动力学监测，从而指导医生对容量进行管理</w:t>
            </w:r>
            <w:r>
              <w:rPr>
                <w:sz w:val="21"/>
              </w:rPr>
              <w:t>。</w:t>
            </w:r>
          </w:p>
          <w:p>
            <w:pPr>
              <w:pStyle w:val="null3"/>
              <w:jc w:val="both"/>
            </w:pPr>
            <w:r>
              <w:rPr>
                <w:sz w:val="21"/>
              </w:rPr>
              <w:t>1.2 彩色液晶触摸屏：≥170</w:t>
            </w:r>
            <w:r>
              <w:rPr>
                <w:sz w:val="21"/>
              </w:rPr>
              <w:t>×</w:t>
            </w:r>
            <w:r>
              <w:rPr>
                <w:sz w:val="21"/>
              </w:rPr>
              <w:t>100mm，TFT(≥20cm），LCD彩色显示器，电容式触摸屏；分辨率≥800</w:t>
            </w:r>
            <w:r>
              <w:rPr>
                <w:sz w:val="21"/>
              </w:rPr>
              <w:t>×</w:t>
            </w:r>
            <w:r>
              <w:rPr>
                <w:sz w:val="21"/>
              </w:rPr>
              <w:t>480</w:t>
            </w:r>
            <w:r>
              <w:rPr>
                <w:sz w:val="21"/>
              </w:rPr>
              <w:t>。</w:t>
            </w:r>
          </w:p>
          <w:p>
            <w:pPr>
              <w:pStyle w:val="null3"/>
              <w:jc w:val="both"/>
            </w:pPr>
            <w:r>
              <w:rPr>
                <w:sz w:val="21"/>
              </w:rPr>
              <w:t>▲1.3 主机具备有创动脉压波形和参数的显示</w:t>
            </w:r>
            <w:r>
              <w:rPr>
                <w:sz w:val="21"/>
              </w:rPr>
              <w:t>。</w:t>
            </w:r>
          </w:p>
          <w:p>
            <w:pPr>
              <w:pStyle w:val="null3"/>
              <w:jc w:val="both"/>
            </w:pPr>
            <w:r>
              <w:rPr>
                <w:sz w:val="21"/>
              </w:rPr>
              <w:t>▲1.4 通过常规桡动脉导管连续监测心输出量，具备两种校准模式：内部校准初始值和外部校准</w:t>
            </w:r>
            <w:r>
              <w:rPr>
                <w:sz w:val="21"/>
              </w:rPr>
              <w:t>。</w:t>
            </w:r>
          </w:p>
          <w:p>
            <w:pPr>
              <w:pStyle w:val="null3"/>
              <w:jc w:val="both"/>
            </w:pPr>
            <w:r>
              <w:rPr>
                <w:sz w:val="21"/>
              </w:rPr>
              <w:t>▲1.5 桡动脉监测传感器具备LED灯指示功能，能够提示监测正常状态及操作故障类型</w:t>
            </w:r>
            <w:r>
              <w:rPr>
                <w:sz w:val="21"/>
              </w:rPr>
              <w:t>。</w:t>
            </w:r>
          </w:p>
          <w:p>
            <w:pPr>
              <w:pStyle w:val="null3"/>
              <w:jc w:val="both"/>
            </w:pPr>
            <w:r>
              <w:rPr>
                <w:sz w:val="21"/>
              </w:rPr>
              <w:t>1.6 可自由组合和选择显示在屏幕上的参数和曲线，至少显示2个数字和曲线</w:t>
            </w:r>
            <w:r>
              <w:rPr>
                <w:sz w:val="21"/>
              </w:rPr>
              <w:t>。</w:t>
            </w:r>
          </w:p>
          <w:p>
            <w:pPr>
              <w:pStyle w:val="null3"/>
              <w:jc w:val="both"/>
            </w:pPr>
            <w:r>
              <w:rPr>
                <w:sz w:val="21"/>
              </w:rPr>
              <w:t>1.7 可随意调整显示屏页面布局和参数目标值</w:t>
            </w:r>
            <w:r>
              <w:rPr>
                <w:sz w:val="21"/>
              </w:rPr>
              <w:t>。</w:t>
            </w:r>
          </w:p>
          <w:p>
            <w:pPr>
              <w:pStyle w:val="null3"/>
              <w:jc w:val="both"/>
            </w:pPr>
            <w:r>
              <w:rPr>
                <w:sz w:val="21"/>
              </w:rPr>
              <w:t>1.8 参数检测：独立主机直接检测形式</w:t>
            </w:r>
            <w:r>
              <w:rPr>
                <w:sz w:val="21"/>
              </w:rPr>
              <w:t>。</w:t>
            </w:r>
          </w:p>
          <w:p>
            <w:pPr>
              <w:pStyle w:val="null3"/>
              <w:jc w:val="both"/>
            </w:pPr>
            <w:r>
              <w:rPr>
                <w:sz w:val="21"/>
              </w:rPr>
              <w:t>1.9 具有数据输出功能：可直接从USB接口导出数据，可选择打印时间段≥10天</w:t>
            </w:r>
            <w:r>
              <w:rPr>
                <w:sz w:val="21"/>
              </w:rPr>
              <w:t>。</w:t>
            </w:r>
          </w:p>
          <w:p>
            <w:pPr>
              <w:pStyle w:val="null3"/>
              <w:jc w:val="both"/>
            </w:pPr>
            <w:r>
              <w:rPr>
                <w:sz w:val="21"/>
              </w:rPr>
              <w:t>1.10 预留接口，可选择连接如下功能的模块：</w:t>
            </w:r>
          </w:p>
          <w:p>
            <w:pPr>
              <w:pStyle w:val="null3"/>
              <w:jc w:val="both"/>
            </w:pPr>
            <w:r>
              <w:rPr>
                <w:sz w:val="21"/>
              </w:rPr>
              <w:t>1.10.1 通过热稀释法校正连续心输出量</w:t>
            </w:r>
            <w:r>
              <w:rPr>
                <w:sz w:val="21"/>
              </w:rPr>
              <w:t>。</w:t>
            </w:r>
          </w:p>
          <w:p>
            <w:pPr>
              <w:pStyle w:val="null3"/>
              <w:jc w:val="both"/>
            </w:pPr>
            <w:r>
              <w:rPr>
                <w:sz w:val="21"/>
              </w:rPr>
              <w:t>1.10.2 连续监测中心静脉氧饱和度</w:t>
            </w:r>
            <w:r>
              <w:rPr>
                <w:sz w:val="21"/>
              </w:rPr>
              <w:t>。</w:t>
            </w:r>
          </w:p>
          <w:p>
            <w:pPr>
              <w:pStyle w:val="null3"/>
              <w:jc w:val="both"/>
            </w:pPr>
            <w:r>
              <w:rPr>
                <w:sz w:val="21"/>
              </w:rPr>
              <w:t>1.10.3 监测肝脏功能。</w:t>
            </w:r>
          </w:p>
          <w:p>
            <w:pPr>
              <w:pStyle w:val="null3"/>
              <w:jc w:val="both"/>
            </w:pPr>
            <w:r>
              <w:rPr>
                <w:sz w:val="21"/>
              </w:rPr>
              <w:t>1.11 预留端口具备软件升级功能</w:t>
            </w:r>
            <w:r>
              <w:rPr>
                <w:sz w:val="21"/>
              </w:rPr>
              <w:t>。</w:t>
            </w:r>
          </w:p>
          <w:p>
            <w:pPr>
              <w:pStyle w:val="null3"/>
              <w:jc w:val="both"/>
            </w:pPr>
            <w:r>
              <w:rPr>
                <w:sz w:val="21"/>
              </w:rPr>
              <w:t>1.12 报警要求：</w:t>
            </w:r>
          </w:p>
          <w:p>
            <w:pPr>
              <w:pStyle w:val="null3"/>
              <w:jc w:val="both"/>
            </w:pPr>
            <w:r>
              <w:rPr>
                <w:sz w:val="21"/>
              </w:rPr>
              <w:t>1.12.1 心率报警：可调范围至少在30-240次/分钟</w:t>
            </w:r>
            <w:r>
              <w:rPr>
                <w:sz w:val="21"/>
              </w:rPr>
              <w:t>。</w:t>
            </w:r>
          </w:p>
          <w:p>
            <w:pPr>
              <w:pStyle w:val="null3"/>
              <w:jc w:val="both"/>
            </w:pPr>
            <w:r>
              <w:rPr>
                <w:sz w:val="21"/>
              </w:rPr>
              <w:t xml:space="preserve">1.12.2  </w:t>
            </w:r>
            <w:r>
              <w:rPr>
                <w:sz w:val="21"/>
              </w:rPr>
              <w:t xml:space="preserve"> </w:t>
            </w:r>
            <w:r>
              <w:rPr>
                <w:sz w:val="21"/>
              </w:rPr>
              <w:t>CO报警：可调范围至少在0.3-25 l/min</w:t>
            </w:r>
            <w:r>
              <w:rPr>
                <w:sz w:val="21"/>
              </w:rPr>
              <w:t>。</w:t>
            </w:r>
          </w:p>
          <w:p>
            <w:pPr>
              <w:pStyle w:val="null3"/>
              <w:jc w:val="both"/>
            </w:pPr>
            <w:r>
              <w:rPr>
                <w:sz w:val="21"/>
              </w:rPr>
              <w:t>1.12.3 血压警告：可调范围至少在0-300mmHg</w:t>
            </w:r>
            <w:r>
              <w:rPr>
                <w:sz w:val="21"/>
              </w:rPr>
              <w:t>。</w:t>
            </w:r>
          </w:p>
          <w:p>
            <w:pPr>
              <w:pStyle w:val="null3"/>
              <w:jc w:val="both"/>
            </w:pPr>
            <w:r>
              <w:rPr>
                <w:sz w:val="21"/>
              </w:rPr>
              <w:t>2</w:t>
            </w:r>
            <w:r>
              <w:rPr>
                <w:sz w:val="21"/>
              </w:rPr>
              <w:t xml:space="preserve">.   </w:t>
            </w:r>
            <w:r>
              <w:rPr>
                <w:sz w:val="21"/>
              </w:rPr>
              <w:t>ProAQT技术参数：</w:t>
            </w:r>
          </w:p>
          <w:p>
            <w:pPr>
              <w:pStyle w:val="null3"/>
              <w:jc w:val="both"/>
            </w:pPr>
            <w:r>
              <w:rPr>
                <w:sz w:val="21"/>
              </w:rPr>
              <w:t>2.1 连续实时监测心排量（CO）趋势：0.25-25.0/min可调</w:t>
            </w:r>
            <w:r>
              <w:rPr>
                <w:sz w:val="21"/>
              </w:rPr>
              <w:t>。</w:t>
            </w:r>
          </w:p>
          <w:p>
            <w:pPr>
              <w:pStyle w:val="null3"/>
              <w:jc w:val="both"/>
            </w:pPr>
            <w:r>
              <w:rPr>
                <w:sz w:val="21"/>
              </w:rPr>
              <w:t>2.2 有创动脉压参数AP：0-300mmHg可调</w:t>
            </w:r>
            <w:r>
              <w:rPr>
                <w:sz w:val="21"/>
              </w:rPr>
              <w:t>。</w:t>
            </w:r>
          </w:p>
          <w:p>
            <w:pPr>
              <w:pStyle w:val="null3"/>
              <w:jc w:val="both"/>
            </w:pPr>
            <w:r>
              <w:rPr>
                <w:sz w:val="21"/>
              </w:rPr>
              <w:t>2.3 容量反应性SVV、PPV监测：0-50%可调</w:t>
            </w:r>
            <w:r>
              <w:rPr>
                <w:sz w:val="21"/>
              </w:rPr>
              <w:t>。</w:t>
            </w:r>
          </w:p>
          <w:p>
            <w:pPr>
              <w:pStyle w:val="null3"/>
              <w:jc w:val="both"/>
            </w:pPr>
            <w:r>
              <w:rPr>
                <w:sz w:val="21"/>
              </w:rPr>
              <w:t>2.4 左室收缩力指数dpmx：200-5000mmHg/s可调</w:t>
            </w:r>
            <w:r>
              <w:rPr>
                <w:sz w:val="21"/>
              </w:rPr>
              <w:t>。</w:t>
            </w:r>
          </w:p>
          <w:p>
            <w:pPr>
              <w:pStyle w:val="null3"/>
              <w:jc w:val="both"/>
            </w:pPr>
            <w:r>
              <w:rPr>
                <w:sz w:val="21"/>
              </w:rPr>
              <w:t>2.5 外周血管阻力指数SVRI：1-30000 dyn.s.cm-5.㎡可调</w:t>
            </w:r>
            <w:r>
              <w:rPr>
                <w:sz w:val="21"/>
              </w:rPr>
              <w:t>。</w:t>
            </w:r>
          </w:p>
          <w:p>
            <w:pPr>
              <w:pStyle w:val="null3"/>
              <w:jc w:val="both"/>
            </w:pPr>
            <w:r>
              <w:rPr>
                <w:sz w:val="21"/>
              </w:rPr>
              <w:t>2.6 每搏量指数SVI：1-125ml/㎡可调</w:t>
            </w:r>
            <w:r>
              <w:rPr>
                <w:sz w:val="21"/>
              </w:rPr>
              <w:t>。</w:t>
            </w:r>
          </w:p>
          <w:p>
            <w:pPr>
              <w:pStyle w:val="null3"/>
              <w:jc w:val="both"/>
            </w:pPr>
            <w:r>
              <w:rPr>
                <w:sz w:val="21"/>
              </w:rPr>
              <w:t>2.7 心脏做功指数CPI：0.01-9.99W/㎡</w:t>
            </w:r>
            <w:r>
              <w:rPr>
                <w:sz w:val="21"/>
              </w:rPr>
              <w:t>。</w:t>
            </w:r>
          </w:p>
          <w:p>
            <w:pPr>
              <w:pStyle w:val="null3"/>
              <w:jc w:val="both"/>
            </w:pPr>
            <w:r>
              <w:rPr>
                <w:sz w:val="21"/>
              </w:rPr>
              <w:t>3</w:t>
            </w:r>
            <w:r>
              <w:rPr>
                <w:sz w:val="21"/>
              </w:rPr>
              <w:t xml:space="preserve">.   </w:t>
            </w:r>
            <w:r>
              <w:rPr>
                <w:sz w:val="21"/>
              </w:rPr>
              <w:t>PiCCO模块技术参数：</w:t>
            </w:r>
          </w:p>
          <w:p>
            <w:pPr>
              <w:pStyle w:val="null3"/>
              <w:jc w:val="both"/>
            </w:pPr>
            <w:r>
              <w:rPr>
                <w:sz w:val="21"/>
              </w:rPr>
              <w:t>▲3.1 通过经肺热稀释法和动脉脉搏轮廓分析法实现完整血流动力学监测。</w:t>
            </w:r>
          </w:p>
          <w:p>
            <w:pPr>
              <w:pStyle w:val="null3"/>
              <w:jc w:val="both"/>
            </w:pPr>
            <w:r>
              <w:rPr>
                <w:sz w:val="21"/>
              </w:rPr>
              <w:t>3.2 评估心脏功能的指标：应用经肺热稀释法获得CO及动脉轮廓分析法获得持续CO</w:t>
            </w:r>
            <w:r>
              <w:rPr>
                <w:sz w:val="21"/>
              </w:rPr>
              <w:t>。</w:t>
            </w:r>
          </w:p>
          <w:p>
            <w:pPr>
              <w:pStyle w:val="null3"/>
              <w:jc w:val="both"/>
            </w:pPr>
            <w:r>
              <w:rPr>
                <w:sz w:val="21"/>
              </w:rPr>
              <w:t>3.3 适用于儿童及成人</w:t>
            </w:r>
            <w:r>
              <w:rPr>
                <w:sz w:val="21"/>
              </w:rPr>
              <w:t>。</w:t>
            </w:r>
          </w:p>
          <w:p>
            <w:pPr>
              <w:pStyle w:val="null3"/>
              <w:jc w:val="both"/>
            </w:pPr>
            <w:r>
              <w:rPr>
                <w:sz w:val="21"/>
              </w:rPr>
              <w:t>3.4 反应心肌收缩力的指标：每搏输出量指数SVI、全心射血分数GEF、心功能指数CFI、左室收缩力指数dp/dtmax等</w:t>
            </w:r>
            <w:r>
              <w:rPr>
                <w:sz w:val="21"/>
              </w:rPr>
              <w:t>。</w:t>
            </w:r>
          </w:p>
          <w:p>
            <w:pPr>
              <w:pStyle w:val="null3"/>
              <w:jc w:val="both"/>
            </w:pPr>
            <w:r>
              <w:rPr>
                <w:sz w:val="21"/>
              </w:rPr>
              <w:t>3.5 反应容量状态的指标：全心舒张末容积（GEDV）、胸腔内血容积（ITBV）等</w:t>
            </w:r>
            <w:r>
              <w:rPr>
                <w:sz w:val="21"/>
              </w:rPr>
              <w:t>。</w:t>
            </w:r>
          </w:p>
          <w:p>
            <w:pPr>
              <w:pStyle w:val="null3"/>
              <w:jc w:val="both"/>
            </w:pPr>
            <w:r>
              <w:rPr>
                <w:sz w:val="21"/>
              </w:rPr>
              <w:t>3.6 预测对扩容反应能力的指标：脉压变异（PPV）、每搏量变异（SVV）等</w:t>
            </w:r>
            <w:r>
              <w:rPr>
                <w:sz w:val="21"/>
              </w:rPr>
              <w:t>。</w:t>
            </w:r>
          </w:p>
          <w:p>
            <w:pPr>
              <w:pStyle w:val="null3"/>
              <w:jc w:val="both"/>
            </w:pPr>
            <w:r>
              <w:rPr>
                <w:sz w:val="21"/>
              </w:rPr>
              <w:t>▲3.7 能评价血管外肺水的指标(EVLW)、肺血管通透指数（PVPI）等</w:t>
            </w:r>
            <w:r>
              <w:rPr>
                <w:sz w:val="21"/>
              </w:rPr>
              <w:t>。</w:t>
            </w:r>
          </w:p>
          <w:p>
            <w:pPr>
              <w:pStyle w:val="null3"/>
              <w:jc w:val="both"/>
            </w:pPr>
            <w:r>
              <w:rPr>
                <w:sz w:val="21"/>
              </w:rPr>
              <w:t>3.8 至少可以查看前40次热稀释测量情况的细节，并能保存至少4条热稀释曲线，可外接端口完成实时的数据传输。</w:t>
            </w:r>
          </w:p>
          <w:p>
            <w:pPr>
              <w:pStyle w:val="null3"/>
              <w:jc w:val="both"/>
            </w:pPr>
            <w:r>
              <w:rPr>
                <w:sz w:val="21"/>
              </w:rPr>
              <w:t>★</w:t>
            </w:r>
            <w:r>
              <w:rPr>
                <w:sz w:val="21"/>
                <w:b/>
              </w:rPr>
              <w:t>三、每套配置包含但不限于：</w:t>
            </w:r>
          </w:p>
          <w:tbl>
            <w:tblPr>
              <w:tblInd w:type="dxa" w:w="120"/>
              <w:tblBorders>
                <w:top w:val="none" w:color="000000" w:sz="4"/>
                <w:left w:val="none" w:color="000000" w:sz="4"/>
                <w:bottom w:val="none" w:color="000000" w:sz="4"/>
                <w:right w:val="none" w:color="000000" w:sz="4"/>
                <w:insideH w:val="none"/>
                <w:insideV w:val="none"/>
              </w:tblBorders>
            </w:tblPr>
            <w:tblGrid>
              <w:gridCol w:w="768"/>
              <w:gridCol w:w="3490"/>
              <w:gridCol w:w="592"/>
              <w:gridCol w:w="724"/>
            </w:tblGrid>
            <w:tr>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PiCCO模块</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传感器缆线</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适配器</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压力连接缆线</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医用控温仪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★一、产品要求：投标产品须为具有《医疗器械注册证》的产品。（提供《医疗器械注册证》并加盖投标人公章）</w:t>
            </w:r>
          </w:p>
          <w:p>
            <w:pPr>
              <w:pStyle w:val="null3"/>
              <w:jc w:val="both"/>
            </w:pPr>
            <w:r>
              <w:rPr>
                <w:sz w:val="21"/>
                <w:b/>
              </w:rPr>
              <w:t>二、</w:t>
            </w:r>
            <w:r>
              <w:rPr>
                <w:sz w:val="21"/>
                <w:b/>
              </w:rPr>
              <w:t>主要技术参数：</w:t>
            </w:r>
          </w:p>
          <w:p>
            <w:pPr>
              <w:pStyle w:val="null3"/>
              <w:jc w:val="both"/>
            </w:pPr>
            <w:r>
              <w:rPr>
                <w:sz w:val="21"/>
              </w:rPr>
              <w:t>1.</w:t>
            </w:r>
            <w:r>
              <w:rPr>
                <w:sz w:val="21"/>
              </w:rPr>
              <w:t xml:space="preserve"> </w:t>
            </w:r>
            <w:r>
              <w:rPr>
                <w:sz w:val="21"/>
              </w:rPr>
              <w:t>设备适用范围</w:t>
            </w:r>
          </w:p>
          <w:p>
            <w:pPr>
              <w:pStyle w:val="null3"/>
              <w:jc w:val="both"/>
            </w:pPr>
            <w:r>
              <w:rPr>
                <w:sz w:val="21"/>
              </w:rPr>
              <w:t>应用于脑炎、脑水肿、脑出血、脑外伤、颅高压心肺复苏及高热惊厥、中枢性高热患者，进行物理降温。</w:t>
            </w:r>
          </w:p>
          <w:p>
            <w:pPr>
              <w:pStyle w:val="null3"/>
              <w:jc w:val="both"/>
            </w:pPr>
            <w:r>
              <w:rPr>
                <w:sz w:val="21"/>
              </w:rPr>
              <w:t>2.</w:t>
            </w:r>
            <w:r>
              <w:rPr>
                <w:sz w:val="21"/>
              </w:rPr>
              <w:t xml:space="preserve"> </w:t>
            </w:r>
            <w:r>
              <w:rPr>
                <w:sz w:val="21"/>
              </w:rPr>
              <w:t>设备原理：</w:t>
            </w:r>
          </w:p>
          <w:p>
            <w:pPr>
              <w:pStyle w:val="null3"/>
              <w:jc w:val="both"/>
            </w:pPr>
            <w:r>
              <w:rPr>
                <w:sz w:val="21"/>
              </w:rPr>
              <w:t>制冷系统：采用旋转式高分倍医用压缩机二次水循环无氟环保制冷技术。</w:t>
            </w:r>
          </w:p>
          <w:p>
            <w:pPr>
              <w:pStyle w:val="null3"/>
              <w:jc w:val="both"/>
            </w:pPr>
            <w:r>
              <w:rPr>
                <w:sz w:val="21"/>
              </w:rPr>
              <w:t>3.</w:t>
            </w:r>
            <w:r>
              <w:rPr>
                <w:sz w:val="21"/>
              </w:rPr>
              <w:t xml:space="preserve"> </w:t>
            </w:r>
            <w:r>
              <w:rPr>
                <w:sz w:val="21"/>
              </w:rPr>
              <w:t>系统结构：双路输出，双温控制，降温毯、降温帽可同时使用。</w:t>
            </w:r>
          </w:p>
          <w:p>
            <w:pPr>
              <w:pStyle w:val="null3"/>
              <w:jc w:val="both"/>
            </w:pPr>
            <w:r>
              <w:rPr>
                <w:sz w:val="21"/>
              </w:rPr>
              <w:t>4.</w:t>
            </w:r>
            <w:r>
              <w:rPr>
                <w:sz w:val="21"/>
              </w:rPr>
              <w:t xml:space="preserve"> </w:t>
            </w:r>
            <w:r>
              <w:rPr>
                <w:sz w:val="21"/>
              </w:rPr>
              <w:t>毯帽设置范围：</w:t>
            </w:r>
            <w:r>
              <w:rPr>
                <w:sz w:val="21"/>
              </w:rPr>
              <w:t>-1℃～30℃任意可调，最大降温速度每分钟2℃。水温温控范围：-3℃～40℃。</w:t>
            </w:r>
          </w:p>
          <w:p>
            <w:pPr>
              <w:pStyle w:val="null3"/>
              <w:jc w:val="both"/>
            </w:pPr>
            <w:r>
              <w:rPr>
                <w:sz w:val="21"/>
              </w:rPr>
              <w:t>5.</w:t>
            </w:r>
            <w:r>
              <w:rPr>
                <w:sz w:val="21"/>
              </w:rPr>
              <w:t xml:space="preserve"> </w:t>
            </w:r>
            <w:r>
              <w:rPr>
                <w:sz w:val="21"/>
              </w:rPr>
              <w:t>毯面温度：降温毯和降温帽的表面温度</w:t>
            </w:r>
            <w:r>
              <w:rPr>
                <w:sz w:val="21"/>
              </w:rPr>
              <w:t>±1℃，显示表面温度不均匀度：≤2℃</w:t>
            </w:r>
            <w:r>
              <w:rPr>
                <w:sz w:val="21"/>
              </w:rPr>
              <w:t>。</w:t>
            </w:r>
          </w:p>
          <w:p>
            <w:pPr>
              <w:pStyle w:val="null3"/>
              <w:jc w:val="both"/>
            </w:pPr>
            <w:r>
              <w:rPr>
                <w:sz w:val="21"/>
              </w:rPr>
              <w:t>6.</w:t>
            </w:r>
            <w:r>
              <w:rPr>
                <w:sz w:val="21"/>
              </w:rPr>
              <w:t xml:space="preserve"> </w:t>
            </w:r>
            <w:r>
              <w:rPr>
                <w:sz w:val="21"/>
              </w:rPr>
              <w:t>体温设定范围：</w:t>
            </w:r>
            <w:r>
              <w:rPr>
                <w:sz w:val="21"/>
              </w:rPr>
              <w:t>30℃～40℃</w:t>
            </w:r>
            <w:r>
              <w:rPr>
                <w:sz w:val="21"/>
              </w:rPr>
              <w:t>。</w:t>
            </w:r>
          </w:p>
          <w:p>
            <w:pPr>
              <w:pStyle w:val="null3"/>
              <w:jc w:val="both"/>
            </w:pPr>
            <w:r>
              <w:rPr>
                <w:sz w:val="21"/>
              </w:rPr>
              <w:t>7.</w:t>
            </w:r>
            <w:r>
              <w:rPr>
                <w:sz w:val="21"/>
              </w:rPr>
              <w:t xml:space="preserve"> </w:t>
            </w:r>
            <w:r>
              <w:rPr>
                <w:sz w:val="21"/>
              </w:rPr>
              <w:t>显示界面：薄膜按键式控制面板</w:t>
            </w:r>
            <w:r>
              <w:rPr>
                <w:sz w:val="21"/>
              </w:rPr>
              <w:t>,液晶显示屏，LED背光。</w:t>
            </w:r>
          </w:p>
          <w:p>
            <w:pPr>
              <w:pStyle w:val="null3"/>
              <w:jc w:val="both"/>
            </w:pPr>
            <w:r>
              <w:rPr>
                <w:sz w:val="21"/>
              </w:rPr>
              <w:t>▲8.</w:t>
            </w:r>
            <w:r>
              <w:rPr>
                <w:sz w:val="21"/>
              </w:rPr>
              <w:t xml:space="preserve"> </w:t>
            </w:r>
            <w:r>
              <w:rPr>
                <w:sz w:val="21"/>
              </w:rPr>
              <w:t>系统控制方式：两种控制模式</w:t>
            </w:r>
            <w:r>
              <w:rPr>
                <w:sz w:val="21"/>
              </w:rPr>
              <w:t>。</w:t>
            </w:r>
          </w:p>
          <w:p>
            <w:pPr>
              <w:pStyle w:val="null3"/>
              <w:jc w:val="both"/>
            </w:pPr>
            <w:r>
              <w:rPr>
                <w:sz w:val="21"/>
              </w:rPr>
              <w:t>手动控制模式和自动控制模式。自动控制模式体温设定范围：</w:t>
            </w:r>
            <w:r>
              <w:rPr>
                <w:sz w:val="21"/>
              </w:rPr>
              <w:t>31℃-37℃，五种体温控制档，分别为：31±0.5℃（中度低温）、33±0.5℃（颅脑降温）、35±0.5℃（发热降温）、37±0.5℃（防褥疮护理）以及自定义模式（医嘱）</w:t>
            </w:r>
            <w:r>
              <w:rPr>
                <w:sz w:val="21"/>
              </w:rPr>
              <w:t>。</w:t>
            </w:r>
          </w:p>
          <w:p>
            <w:pPr>
              <w:pStyle w:val="null3"/>
              <w:jc w:val="both"/>
            </w:pPr>
            <w:r>
              <w:rPr>
                <w:sz w:val="21"/>
              </w:rPr>
              <w:t>▲9.</w:t>
            </w:r>
            <w:r>
              <w:rPr>
                <w:sz w:val="21"/>
              </w:rPr>
              <w:t xml:space="preserve"> </w:t>
            </w:r>
            <w:r>
              <w:rPr>
                <w:sz w:val="21"/>
              </w:rPr>
              <w:t>内置传感器监测毯帽温度。</w:t>
            </w:r>
          </w:p>
          <w:p>
            <w:pPr>
              <w:pStyle w:val="null3"/>
              <w:jc w:val="both"/>
            </w:pPr>
            <w:r>
              <w:rPr>
                <w:sz w:val="21"/>
              </w:rPr>
              <w:t>▲10.</w:t>
            </w:r>
            <w:r>
              <w:rPr>
                <w:sz w:val="21"/>
              </w:rPr>
              <w:t xml:space="preserve"> </w:t>
            </w:r>
            <w:r>
              <w:rPr>
                <w:sz w:val="21"/>
              </w:rPr>
              <w:t>具有腋温和肛温传感器，可任意选择。</w:t>
            </w:r>
          </w:p>
          <w:p>
            <w:pPr>
              <w:pStyle w:val="null3"/>
              <w:jc w:val="both"/>
            </w:pPr>
            <w:r>
              <w:rPr>
                <w:sz w:val="21"/>
              </w:rPr>
              <w:t>▲11.</w:t>
            </w:r>
            <w:r>
              <w:rPr>
                <w:sz w:val="21"/>
              </w:rPr>
              <w:t xml:space="preserve"> </w:t>
            </w:r>
            <w:r>
              <w:rPr>
                <w:sz w:val="21"/>
              </w:rPr>
              <w:t>采用自锁快速接头。</w:t>
            </w:r>
          </w:p>
          <w:p>
            <w:pPr>
              <w:pStyle w:val="null3"/>
              <w:jc w:val="both"/>
            </w:pPr>
            <w:r>
              <w:rPr>
                <w:sz w:val="21"/>
              </w:rPr>
              <w:t>12.</w:t>
            </w:r>
            <w:r>
              <w:rPr>
                <w:sz w:val="21"/>
              </w:rPr>
              <w:t xml:space="preserve"> </w:t>
            </w:r>
            <w:r>
              <w:rPr>
                <w:sz w:val="21"/>
              </w:rPr>
              <w:t>毯帽材质：</w:t>
            </w:r>
            <w:r>
              <w:rPr>
                <w:sz w:val="21"/>
              </w:rPr>
              <w:t>TPU（热塑性聚氨酯）材料，具有耐臭氧，耐低温，耐酸碱腐蚀的特性；蜂窝状设计，水循环通畅，表面柔软，可任意折叠、卷曲、清洗、消毒，并配有同规格特定毯套和帽套，易拆洗。可配置玻璃钢硬帽，铜质内层，3cm内置保温层，降温效果明显。</w:t>
            </w:r>
          </w:p>
          <w:p>
            <w:pPr>
              <w:pStyle w:val="null3"/>
              <w:jc w:val="both"/>
            </w:pPr>
            <w:r>
              <w:rPr>
                <w:sz w:val="21"/>
              </w:rPr>
              <w:t>13.</w:t>
            </w:r>
            <w:r>
              <w:rPr>
                <w:sz w:val="21"/>
              </w:rPr>
              <w:t xml:space="preserve"> </w:t>
            </w:r>
            <w:r>
              <w:rPr>
                <w:sz w:val="21"/>
              </w:rPr>
              <w:t>毯子作用面承载压力：</w:t>
            </w:r>
            <w:r>
              <w:rPr>
                <w:sz w:val="21"/>
              </w:rPr>
              <w:t>≤150kg水循环正常</w:t>
            </w:r>
            <w:r>
              <w:rPr>
                <w:sz w:val="21"/>
              </w:rPr>
              <w:t>。</w:t>
            </w:r>
          </w:p>
          <w:p>
            <w:pPr>
              <w:pStyle w:val="null3"/>
              <w:jc w:val="both"/>
            </w:pPr>
            <w:r>
              <w:rPr>
                <w:sz w:val="21"/>
              </w:rPr>
              <w:t>14.</w:t>
            </w:r>
            <w:r>
              <w:rPr>
                <w:sz w:val="21"/>
              </w:rPr>
              <w:t xml:space="preserve"> </w:t>
            </w:r>
            <w:r>
              <w:rPr>
                <w:sz w:val="21"/>
              </w:rPr>
              <w:t>安全报警：缺水故障，水位超限，体温传感器低于下限报警。</w:t>
            </w:r>
          </w:p>
          <w:p>
            <w:pPr>
              <w:pStyle w:val="null3"/>
              <w:jc w:val="both"/>
            </w:pPr>
            <w:r>
              <w:rPr>
                <w:sz w:val="21"/>
              </w:rPr>
              <w:t>15.</w:t>
            </w:r>
            <w:r>
              <w:rPr>
                <w:sz w:val="21"/>
              </w:rPr>
              <w:t xml:space="preserve"> </w:t>
            </w:r>
            <w:r>
              <w:rPr>
                <w:sz w:val="21"/>
              </w:rPr>
              <w:t>噪音：</w:t>
            </w:r>
            <w:r>
              <w:rPr>
                <w:sz w:val="21"/>
              </w:rPr>
              <w:t>≤60dB</w:t>
            </w:r>
            <w:r>
              <w:rPr>
                <w:sz w:val="21"/>
              </w:rPr>
              <w:t>。</w:t>
            </w:r>
          </w:p>
          <w:p>
            <w:pPr>
              <w:pStyle w:val="null3"/>
              <w:jc w:val="both"/>
            </w:pPr>
            <w:r>
              <w:rPr>
                <w:sz w:val="21"/>
              </w:rPr>
              <w:t>16.</w:t>
            </w:r>
            <w:r>
              <w:rPr>
                <w:sz w:val="21"/>
              </w:rPr>
              <w:t xml:space="preserve"> </w:t>
            </w:r>
            <w:r>
              <w:rPr>
                <w:sz w:val="21"/>
              </w:rPr>
              <w:t>总功率</w:t>
            </w:r>
            <w:r>
              <w:rPr>
                <w:sz w:val="21"/>
              </w:rPr>
              <w:t>:</w:t>
            </w:r>
            <w:r>
              <w:rPr>
                <w:sz w:val="21"/>
              </w:rPr>
              <w:t xml:space="preserve"> </w:t>
            </w:r>
            <w:r>
              <w:rPr>
                <w:sz w:val="21"/>
              </w:rPr>
              <w:t>≤550VA</w:t>
            </w:r>
            <w:r>
              <w:rPr>
                <w:sz w:val="21"/>
              </w:rPr>
              <w:t>。</w:t>
            </w:r>
          </w:p>
          <w:p>
            <w:pPr>
              <w:pStyle w:val="null3"/>
              <w:jc w:val="both"/>
            </w:pPr>
            <w:r>
              <w:rPr>
                <w:sz w:val="21"/>
              </w:rPr>
              <w:t>▲</w:t>
            </w:r>
            <w:r>
              <w:rPr>
                <w:sz w:val="21"/>
              </w:rPr>
              <w:t>17</w:t>
            </w:r>
            <w:r>
              <w:rPr>
                <w:sz w:val="21"/>
              </w:rPr>
              <w:t xml:space="preserve">. </w:t>
            </w:r>
            <w:r>
              <w:rPr>
                <w:sz w:val="21"/>
              </w:rPr>
              <w:t>具有循环式人体医用降温装置。</w:t>
            </w:r>
          </w:p>
          <w:p>
            <w:pPr>
              <w:pStyle w:val="null3"/>
              <w:jc w:val="both"/>
            </w:pPr>
            <w:r>
              <w:rPr>
                <w:sz w:val="21"/>
                <w:b/>
              </w:rPr>
              <w:t>★三、每套配置包含但不限于：</w:t>
            </w:r>
          </w:p>
          <w:tbl>
            <w:tblPr>
              <w:tblInd w:type="dxa" w:w="120"/>
              <w:tblBorders>
                <w:top w:val="none" w:color="000000" w:sz="4"/>
                <w:left w:val="none" w:color="000000" w:sz="4"/>
                <w:bottom w:val="none" w:color="000000" w:sz="4"/>
                <w:right w:val="none" w:color="000000" w:sz="4"/>
                <w:insideH w:val="none"/>
                <w:insideV w:val="none"/>
              </w:tblBorders>
            </w:tblPr>
            <w:tblGrid>
              <w:gridCol w:w="768"/>
              <w:gridCol w:w="3490"/>
              <w:gridCol w:w="592"/>
              <w:gridCol w:w="724"/>
            </w:tblGrid>
            <w:tr>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w:t>
                  </w:r>
                  <w:r>
                    <w:rPr>
                      <w:sz w:val="21"/>
                    </w:rPr>
                    <w:t>机</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降温毯</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降温帽</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传感器</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说明书、合格证</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pPr>
              <w:pStyle w:val="null3"/>
              <w:jc w:val="both"/>
            </w:pPr>
            <w:r>
              <w:rPr>
                <w:sz w:val="21"/>
                <w:b/>
              </w:rPr>
              <w:t>注：</w:t>
            </w:r>
            <w:r>
              <w:rPr>
                <w:sz w:val="21"/>
                <w:b/>
              </w:rPr>
              <w:t>1.以技术（参数）要求序号最细的（如</w:t>
            </w:r>
            <w:r>
              <w:rPr>
                <w:sz w:val="21"/>
                <w:b/>
              </w:rPr>
              <w:t>一、</w:t>
            </w:r>
            <w:r>
              <w:rPr>
                <w:sz w:val="21"/>
                <w:b/>
              </w:rPr>
              <w:t>与</w:t>
            </w:r>
            <w:r>
              <w:rPr>
                <w:sz w:val="21"/>
                <w:b/>
              </w:rPr>
              <w:t>1.之间，1.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充气升温装置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★一、产品要求：投标产品须为具有《医疗器械注册证》的产品。（提供《医疗器械注册证》并加盖投标人公章）</w:t>
            </w:r>
          </w:p>
          <w:p>
            <w:pPr>
              <w:pStyle w:val="null3"/>
              <w:jc w:val="both"/>
            </w:pPr>
            <w:r>
              <w:rPr>
                <w:sz w:val="21"/>
                <w:b/>
              </w:rPr>
              <w:t>二、</w:t>
            </w:r>
            <w:r>
              <w:rPr>
                <w:sz w:val="21"/>
                <w:b/>
              </w:rPr>
              <w:t>主要技术参数：</w:t>
            </w:r>
          </w:p>
          <w:p>
            <w:pPr>
              <w:pStyle w:val="null3"/>
              <w:jc w:val="both"/>
            </w:pPr>
            <w:r>
              <w:rPr>
                <w:sz w:val="21"/>
              </w:rPr>
              <w:t>1.</w:t>
            </w:r>
            <w:r>
              <w:rPr>
                <w:sz w:val="21"/>
              </w:rPr>
              <w:t xml:space="preserve"> </w:t>
            </w:r>
            <w:r>
              <w:rPr>
                <w:sz w:val="21"/>
              </w:rPr>
              <w:t>噪音水平：</w:t>
            </w:r>
            <w:r>
              <w:rPr>
                <w:sz w:val="21"/>
              </w:rPr>
              <w:t>≤60调整分贝</w:t>
            </w:r>
            <w:r>
              <w:rPr>
                <w:sz w:val="21"/>
              </w:rPr>
              <w:t>。</w:t>
            </w:r>
          </w:p>
          <w:p>
            <w:pPr>
              <w:pStyle w:val="null3"/>
              <w:jc w:val="both"/>
            </w:pPr>
            <w:r>
              <w:rPr>
                <w:sz w:val="21"/>
              </w:rPr>
              <w:t>2.</w:t>
            </w:r>
            <w:r>
              <w:rPr>
                <w:sz w:val="21"/>
              </w:rPr>
              <w:t xml:space="preserve"> </w:t>
            </w:r>
            <w:r>
              <w:rPr>
                <w:sz w:val="21"/>
              </w:rPr>
              <w:t>采用双重过滤系统</w:t>
            </w:r>
            <w:r>
              <w:rPr>
                <w:sz w:val="21"/>
              </w:rPr>
              <w:t>。</w:t>
            </w:r>
          </w:p>
          <w:p>
            <w:pPr>
              <w:pStyle w:val="null3"/>
              <w:jc w:val="both"/>
            </w:pPr>
            <w:r>
              <w:rPr>
                <w:sz w:val="21"/>
              </w:rPr>
              <w:t>3.</w:t>
            </w:r>
            <w:r>
              <w:rPr>
                <w:sz w:val="21"/>
              </w:rPr>
              <w:t xml:space="preserve"> </w:t>
            </w:r>
            <w:r>
              <w:rPr>
                <w:sz w:val="21"/>
              </w:rPr>
              <w:t>过滤器更换周期：每使用</w:t>
            </w:r>
            <w:r>
              <w:rPr>
                <w:sz w:val="21"/>
              </w:rPr>
              <w:t>≥12个月或≥500小时更换一次</w:t>
            </w:r>
            <w:r>
              <w:rPr>
                <w:sz w:val="21"/>
              </w:rPr>
              <w:t>。</w:t>
            </w:r>
          </w:p>
          <w:p>
            <w:pPr>
              <w:pStyle w:val="null3"/>
              <w:jc w:val="both"/>
            </w:pPr>
            <w:r>
              <w:rPr>
                <w:sz w:val="21"/>
              </w:rPr>
              <w:t>▲4.</w:t>
            </w:r>
            <w:r>
              <w:rPr>
                <w:sz w:val="21"/>
              </w:rPr>
              <w:t xml:space="preserve"> </w:t>
            </w:r>
            <w:r>
              <w:rPr>
                <w:sz w:val="21"/>
              </w:rPr>
              <w:t>采用数字温度传感器，数量</w:t>
            </w:r>
            <w:r>
              <w:rPr>
                <w:sz w:val="21"/>
              </w:rPr>
              <w:t>≥3个。</w:t>
            </w:r>
          </w:p>
          <w:p>
            <w:pPr>
              <w:pStyle w:val="null3"/>
              <w:jc w:val="both"/>
            </w:pPr>
            <w:r>
              <w:rPr>
                <w:sz w:val="21"/>
              </w:rPr>
              <w:t>5.</w:t>
            </w:r>
            <w:r>
              <w:rPr>
                <w:sz w:val="21"/>
              </w:rPr>
              <w:t xml:space="preserve"> </w:t>
            </w:r>
            <w:r>
              <w:rPr>
                <w:sz w:val="21"/>
              </w:rPr>
              <w:t>多档调温：室温、低温档</w:t>
            </w:r>
            <w:r>
              <w:rPr>
                <w:sz w:val="21"/>
              </w:rPr>
              <w:t xml:space="preserve"> 32℃±3℃、中温档 38℃±3℃、高温档43℃±3℃等（国家生产标准的温度档位，且与机器界面显示档一致）</w:t>
            </w:r>
            <w:r>
              <w:rPr>
                <w:sz w:val="21"/>
              </w:rPr>
              <w:t>。</w:t>
            </w:r>
          </w:p>
          <w:p>
            <w:pPr>
              <w:pStyle w:val="null3"/>
              <w:jc w:val="both"/>
            </w:pPr>
            <w:r>
              <w:rPr>
                <w:sz w:val="21"/>
              </w:rPr>
              <w:t>★6.</w:t>
            </w:r>
            <w:r>
              <w:rPr>
                <w:sz w:val="21"/>
              </w:rPr>
              <w:t xml:space="preserve">  </w:t>
            </w:r>
            <w:r>
              <w:rPr>
                <w:sz w:val="21"/>
              </w:rPr>
              <w:t>PTC加热模块</w:t>
            </w:r>
            <w:r>
              <w:rPr>
                <w:sz w:val="21"/>
              </w:rPr>
              <w:t>。</w:t>
            </w:r>
          </w:p>
          <w:p>
            <w:pPr>
              <w:pStyle w:val="null3"/>
              <w:jc w:val="both"/>
            </w:pPr>
            <w:r>
              <w:rPr>
                <w:sz w:val="21"/>
              </w:rPr>
              <w:t>7.</w:t>
            </w:r>
            <w:r>
              <w:rPr>
                <w:sz w:val="21"/>
              </w:rPr>
              <w:t xml:space="preserve"> </w:t>
            </w:r>
            <w:r>
              <w:rPr>
                <w:sz w:val="21"/>
              </w:rPr>
              <w:t>温度档位为独立式按键操作</w:t>
            </w:r>
            <w:r>
              <w:rPr>
                <w:sz w:val="21"/>
              </w:rPr>
              <w:t>。</w:t>
            </w:r>
          </w:p>
          <w:p>
            <w:pPr>
              <w:pStyle w:val="null3"/>
              <w:jc w:val="both"/>
            </w:pPr>
            <w:r>
              <w:rPr>
                <w:sz w:val="21"/>
              </w:rPr>
              <w:t>8.</w:t>
            </w:r>
            <w:r>
              <w:rPr>
                <w:sz w:val="21"/>
              </w:rPr>
              <w:t xml:space="preserve"> </w:t>
            </w:r>
            <w:r>
              <w:rPr>
                <w:sz w:val="21"/>
              </w:rPr>
              <w:t>超温</w:t>
            </w:r>
            <w:r>
              <w:rPr>
                <w:sz w:val="21"/>
              </w:rPr>
              <w:t>/低温报警：当温度超出设定温度的±3℃时报警，升温机停止加热，同时发出报警声</w:t>
            </w:r>
            <w:r>
              <w:rPr>
                <w:sz w:val="21"/>
              </w:rPr>
              <w:t>。</w:t>
            </w:r>
          </w:p>
          <w:p>
            <w:pPr>
              <w:pStyle w:val="null3"/>
              <w:jc w:val="both"/>
            </w:pPr>
            <w:r>
              <w:rPr>
                <w:sz w:val="21"/>
              </w:rPr>
              <w:t>9.</w:t>
            </w:r>
            <w:r>
              <w:rPr>
                <w:sz w:val="21"/>
              </w:rPr>
              <w:t xml:space="preserve"> </w:t>
            </w:r>
            <w:r>
              <w:rPr>
                <w:sz w:val="21"/>
              </w:rPr>
              <w:t>故障提示：液晶面板出现</w:t>
            </w:r>
            <w:r>
              <w:rPr>
                <w:sz w:val="21"/>
              </w:rPr>
              <w:t>“系统错误”信息提示，并发出警报声</w:t>
            </w:r>
            <w:r>
              <w:rPr>
                <w:sz w:val="21"/>
              </w:rPr>
              <w:t>。</w:t>
            </w:r>
          </w:p>
          <w:p>
            <w:pPr>
              <w:pStyle w:val="null3"/>
              <w:jc w:val="both"/>
            </w:pPr>
            <w:r>
              <w:rPr>
                <w:sz w:val="21"/>
              </w:rPr>
              <w:t>10.</w:t>
            </w:r>
            <w:r>
              <w:rPr>
                <w:sz w:val="21"/>
              </w:rPr>
              <w:t xml:space="preserve"> </w:t>
            </w:r>
            <w:r>
              <w:rPr>
                <w:sz w:val="21"/>
              </w:rPr>
              <w:t>升温机重量：</w:t>
            </w:r>
            <w:r>
              <w:rPr>
                <w:sz w:val="21"/>
              </w:rPr>
              <w:t>≤10kg，电源线长度：≥5米</w:t>
            </w:r>
            <w:r>
              <w:rPr>
                <w:sz w:val="21"/>
              </w:rPr>
              <w:t>。</w:t>
            </w:r>
          </w:p>
          <w:p>
            <w:pPr>
              <w:pStyle w:val="null3"/>
              <w:jc w:val="both"/>
            </w:pPr>
            <w:r>
              <w:rPr>
                <w:sz w:val="21"/>
              </w:rPr>
              <w:t>▲11.</w:t>
            </w:r>
            <w:r>
              <w:rPr>
                <w:sz w:val="21"/>
              </w:rPr>
              <w:t xml:space="preserve"> </w:t>
            </w:r>
            <w:r>
              <w:rPr>
                <w:sz w:val="21"/>
              </w:rPr>
              <w:t>风机电机：运行速度</w:t>
            </w:r>
            <w:r>
              <w:rPr>
                <w:sz w:val="21"/>
              </w:rPr>
              <w:t>≤3000转/分钟，气流25-30CFM</w:t>
            </w:r>
            <w:r>
              <w:rPr>
                <w:sz w:val="21"/>
              </w:rPr>
              <w:t>。</w:t>
            </w:r>
          </w:p>
          <w:p>
            <w:pPr>
              <w:pStyle w:val="null3"/>
              <w:jc w:val="both"/>
            </w:pPr>
            <w:r>
              <w:rPr>
                <w:sz w:val="21"/>
              </w:rPr>
              <w:t>1</w:t>
            </w:r>
            <w:r>
              <w:rPr>
                <w:sz w:val="21"/>
              </w:rPr>
              <w:t>2</w:t>
            </w:r>
            <w:r>
              <w:rPr>
                <w:sz w:val="21"/>
              </w:rPr>
              <w:t>.</w:t>
            </w:r>
            <w:r>
              <w:rPr>
                <w:sz w:val="21"/>
              </w:rPr>
              <w:t xml:space="preserve"> </w:t>
            </w:r>
            <w:r>
              <w:rPr>
                <w:sz w:val="21"/>
              </w:rPr>
              <w:t>体表加温毯材质：</w:t>
            </w:r>
            <w:r>
              <w:rPr>
                <w:sz w:val="21"/>
              </w:rPr>
              <w:t>SMS材料，可与患者皮肤直接接触</w:t>
            </w:r>
            <w:r>
              <w:rPr>
                <w:sz w:val="21"/>
              </w:rPr>
              <w:t>。</w:t>
            </w:r>
          </w:p>
          <w:p>
            <w:pPr>
              <w:pStyle w:val="null3"/>
              <w:jc w:val="both"/>
            </w:pPr>
            <w:r>
              <w:rPr>
                <w:sz w:val="21"/>
              </w:rPr>
              <w:t>1</w:t>
            </w:r>
            <w:r>
              <w:rPr>
                <w:sz w:val="21"/>
              </w:rPr>
              <w:t>3</w:t>
            </w:r>
            <w:r>
              <w:rPr>
                <w:sz w:val="21"/>
              </w:rPr>
              <w:t>.</w:t>
            </w:r>
            <w:r>
              <w:rPr>
                <w:sz w:val="21"/>
              </w:rPr>
              <w:t xml:space="preserve"> </w:t>
            </w:r>
            <w:r>
              <w:rPr>
                <w:sz w:val="21"/>
              </w:rPr>
              <w:t>垫毯要求：</w:t>
            </w:r>
          </w:p>
          <w:p>
            <w:pPr>
              <w:pStyle w:val="null3"/>
              <w:jc w:val="both"/>
            </w:pPr>
            <w:r>
              <w:rPr>
                <w:sz w:val="21"/>
              </w:rPr>
              <w:t xml:space="preserve">13.1 </w:t>
            </w:r>
            <w:r>
              <w:rPr>
                <w:sz w:val="21"/>
              </w:rPr>
              <w:t>所有毯型均为灭菌</w:t>
            </w:r>
            <w:r>
              <w:rPr>
                <w:sz w:val="21"/>
              </w:rPr>
              <w:t>。</w:t>
            </w:r>
          </w:p>
          <w:p>
            <w:pPr>
              <w:pStyle w:val="null3"/>
              <w:jc w:val="both"/>
            </w:pPr>
            <w:r>
              <w:rPr>
                <w:sz w:val="21"/>
              </w:rPr>
              <w:t xml:space="preserve">13.2 </w:t>
            </w:r>
            <w:r>
              <w:rPr>
                <w:sz w:val="21"/>
              </w:rPr>
              <w:t>可选毯型</w:t>
            </w:r>
            <w:r>
              <w:rPr>
                <w:sz w:val="21"/>
              </w:rPr>
              <w:t>≥25种</w:t>
            </w:r>
            <w:r>
              <w:rPr>
                <w:sz w:val="21"/>
              </w:rPr>
              <w:t>。</w:t>
            </w:r>
          </w:p>
          <w:p>
            <w:pPr>
              <w:pStyle w:val="null3"/>
              <w:jc w:val="both"/>
            </w:pPr>
            <w:r>
              <w:rPr>
                <w:sz w:val="21"/>
              </w:rPr>
              <w:t xml:space="preserve">13.3 </w:t>
            </w:r>
            <w:r>
              <w:rPr>
                <w:sz w:val="21"/>
              </w:rPr>
              <w:t>垫毯类（包括身下毯、截石位毯、儿童毯）应具备两侧压虚线设计以及高密度小圆孔透气设计，确保达到对患者高效的对流式加温效果</w:t>
            </w:r>
            <w:r>
              <w:rPr>
                <w:sz w:val="21"/>
              </w:rPr>
              <w:t>。</w:t>
            </w:r>
          </w:p>
          <w:p>
            <w:pPr>
              <w:pStyle w:val="null3"/>
              <w:jc w:val="both"/>
            </w:pPr>
            <w:r>
              <w:rPr>
                <w:sz w:val="21"/>
              </w:rPr>
              <w:t xml:space="preserve">13.4 </w:t>
            </w:r>
            <w:r>
              <w:rPr>
                <w:sz w:val="21"/>
              </w:rPr>
              <w:t>截石位垫毯需具备包裹全腿设计，提升保温效果</w:t>
            </w:r>
            <w:r>
              <w:rPr>
                <w:sz w:val="21"/>
              </w:rPr>
              <w:t>。</w:t>
            </w:r>
          </w:p>
          <w:p>
            <w:pPr>
              <w:pStyle w:val="null3"/>
              <w:jc w:val="both"/>
            </w:pPr>
            <w:r>
              <w:rPr>
                <w:sz w:val="21"/>
              </w:rPr>
              <w:t>▲</w:t>
            </w:r>
            <w:r>
              <w:rPr>
                <w:sz w:val="21"/>
              </w:rPr>
              <w:t xml:space="preserve">13.5 </w:t>
            </w:r>
            <w:r>
              <w:rPr>
                <w:sz w:val="21"/>
              </w:rPr>
              <w:t>小号儿童类垫毯应具备可包裹全身设计，可在术前术后包裹患儿，术中可打开便于手术。</w:t>
            </w:r>
          </w:p>
          <w:p>
            <w:pPr>
              <w:pStyle w:val="null3"/>
              <w:jc w:val="both"/>
            </w:pPr>
            <w:r>
              <w:rPr>
                <w:sz w:val="21"/>
              </w:rPr>
              <w:t xml:space="preserve">13.6 </w:t>
            </w:r>
            <w:r>
              <w:rPr>
                <w:sz w:val="21"/>
              </w:rPr>
              <w:t>体表加温毯有效期：</w:t>
            </w:r>
            <w:r>
              <w:rPr>
                <w:sz w:val="21"/>
              </w:rPr>
              <w:t>≥36个月。</w:t>
            </w:r>
          </w:p>
          <w:p>
            <w:pPr>
              <w:pStyle w:val="null3"/>
              <w:jc w:val="both"/>
            </w:pPr>
            <w:r>
              <w:rPr>
                <w:sz w:val="21"/>
              </w:rPr>
              <w:t xml:space="preserve">13.7 </w:t>
            </w:r>
            <w:r>
              <w:rPr>
                <w:sz w:val="21"/>
              </w:rPr>
              <w:t>具备全身盖毯、全身垫毯、成人</w:t>
            </w:r>
            <w:r>
              <w:rPr>
                <w:sz w:val="21"/>
              </w:rPr>
              <w:t>U型毯、截石位毯以及儿童类毯型等。</w:t>
            </w:r>
          </w:p>
          <w:p>
            <w:pPr>
              <w:pStyle w:val="null3"/>
              <w:jc w:val="both"/>
            </w:pPr>
            <w:r>
              <w:rPr>
                <w:sz w:val="21"/>
                <w:b/>
              </w:rPr>
              <w:t>★</w:t>
            </w:r>
            <w:r>
              <w:rPr>
                <w:sz w:val="21"/>
                <w:b/>
              </w:rPr>
              <w:t>三</w:t>
            </w:r>
            <w:r>
              <w:rPr>
                <w:sz w:val="21"/>
                <w:b/>
              </w:rPr>
              <w:t>、每套配置包含但不限于：</w:t>
            </w:r>
          </w:p>
          <w:tbl>
            <w:tblPr>
              <w:tblInd w:type="dxa" w:w="120"/>
              <w:tblBorders>
                <w:top w:val="none" w:color="000000" w:sz="4"/>
                <w:left w:val="none" w:color="000000" w:sz="4"/>
                <w:bottom w:val="none" w:color="000000" w:sz="4"/>
                <w:right w:val="none" w:color="000000" w:sz="4"/>
                <w:insideH w:val="none"/>
                <w:insideV w:val="none"/>
              </w:tblBorders>
            </w:tblPr>
            <w:tblGrid>
              <w:gridCol w:w="768"/>
              <w:gridCol w:w="3490"/>
              <w:gridCol w:w="592"/>
              <w:gridCol w:w="724"/>
            </w:tblGrid>
            <w:tr>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充气升温装置</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升温机手推车</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风管及配套的</w:t>
                  </w:r>
                  <w:r>
                    <w:rPr>
                      <w:sz w:val="21"/>
                    </w:rPr>
                    <w:t>一体</w:t>
                  </w:r>
                  <w:r>
                    <w:rPr>
                      <w:sz w:val="21"/>
                    </w:rPr>
                    <w:t>式</w:t>
                  </w:r>
                  <w:r>
                    <w:rPr>
                      <w:sz w:val="21"/>
                    </w:rPr>
                    <w:t>保护套</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专用移动台架（含托盘、支撑杆、线筐、五星爪、滑轮、螺丝、夹子等）</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体表加温毯</w:t>
                  </w:r>
                  <w:r>
                    <w:rPr>
                      <w:sz w:val="21"/>
                    </w:rPr>
                    <w:t>(全身式）</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电源线</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合格证</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说明书</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r>
          </w:tbl>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空气波压力治疗仪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★一、产品要求：投标产品须为具有《医疗器械注册证》的产品。（提供《医疗器械注册证》并加盖投标人公章）</w:t>
            </w:r>
          </w:p>
          <w:p>
            <w:pPr>
              <w:pStyle w:val="null3"/>
              <w:jc w:val="both"/>
            </w:pPr>
            <w:r>
              <w:rPr>
                <w:sz w:val="21"/>
                <w:b/>
              </w:rPr>
              <w:t>二、</w:t>
            </w:r>
            <w:r>
              <w:rPr>
                <w:sz w:val="21"/>
                <w:b/>
              </w:rPr>
              <w:t>主要技术参数：</w:t>
            </w:r>
          </w:p>
          <w:p>
            <w:pPr>
              <w:pStyle w:val="null3"/>
              <w:jc w:val="both"/>
            </w:pPr>
            <w:r>
              <w:rPr>
                <w:sz w:val="21"/>
              </w:rPr>
              <w:t>1.</w:t>
            </w:r>
            <w:r>
              <w:rPr>
                <w:sz w:val="21"/>
              </w:rPr>
              <w:t xml:space="preserve"> </w:t>
            </w:r>
            <w:r>
              <w:rPr>
                <w:sz w:val="21"/>
              </w:rPr>
              <w:t>压力范围：</w:t>
            </w:r>
            <w:r>
              <w:rPr>
                <w:sz w:val="21"/>
              </w:rPr>
              <w:t>1-32kPa或8-240mmHg连续可调，压力调节精度1kPa</w:t>
            </w:r>
            <w:r>
              <w:rPr>
                <w:sz w:val="21"/>
              </w:rPr>
              <w:t>。</w:t>
            </w:r>
          </w:p>
          <w:p>
            <w:pPr>
              <w:pStyle w:val="null3"/>
              <w:jc w:val="both"/>
            </w:pPr>
            <w:r>
              <w:rPr>
                <w:sz w:val="21"/>
              </w:rPr>
              <w:t>2.</w:t>
            </w:r>
            <w:r>
              <w:rPr>
                <w:sz w:val="21"/>
              </w:rPr>
              <w:t xml:space="preserve"> </w:t>
            </w:r>
            <w:r>
              <w:rPr>
                <w:sz w:val="21"/>
              </w:rPr>
              <w:t>压力控制精度：医用级气泵，压力控制精度为</w:t>
            </w:r>
            <w:r>
              <w:rPr>
                <w:sz w:val="21"/>
              </w:rPr>
              <w:t>±3kPa</w:t>
            </w:r>
            <w:r>
              <w:rPr>
                <w:sz w:val="21"/>
              </w:rPr>
              <w:t>。</w:t>
            </w:r>
          </w:p>
          <w:p>
            <w:pPr>
              <w:pStyle w:val="null3"/>
              <w:jc w:val="both"/>
            </w:pPr>
            <w:r>
              <w:rPr>
                <w:sz w:val="21"/>
              </w:rPr>
              <w:t>▲3.</w:t>
            </w:r>
            <w:r>
              <w:rPr>
                <w:sz w:val="21"/>
              </w:rPr>
              <w:t xml:space="preserve"> </w:t>
            </w:r>
            <w:r>
              <w:rPr>
                <w:sz w:val="21"/>
              </w:rPr>
              <w:t>压力显示单位：可选择</w:t>
            </w:r>
            <w:r>
              <w:rPr>
                <w:sz w:val="21"/>
              </w:rPr>
              <w:t>kPa与mmHg两种压力显示单位</w:t>
            </w:r>
            <w:r>
              <w:rPr>
                <w:sz w:val="21"/>
              </w:rPr>
              <w:t>。</w:t>
            </w:r>
          </w:p>
          <w:p>
            <w:pPr>
              <w:pStyle w:val="null3"/>
              <w:jc w:val="both"/>
            </w:pPr>
            <w:r>
              <w:rPr>
                <w:sz w:val="21"/>
              </w:rPr>
              <w:t xml:space="preserve">4. </w:t>
            </w:r>
            <w:r>
              <w:rPr>
                <w:sz w:val="21"/>
              </w:rPr>
              <w:t>时间范围：</w:t>
            </w:r>
            <w:r>
              <w:rPr>
                <w:sz w:val="21"/>
              </w:rPr>
              <w:t>5-99分钟，连续可调</w:t>
            </w:r>
            <w:r>
              <w:rPr>
                <w:sz w:val="21"/>
              </w:rPr>
              <w:t>。</w:t>
            </w:r>
          </w:p>
          <w:p>
            <w:pPr>
              <w:pStyle w:val="null3"/>
              <w:jc w:val="both"/>
            </w:pPr>
            <w:r>
              <w:rPr>
                <w:sz w:val="21"/>
              </w:rPr>
              <w:t>▲5.</w:t>
            </w:r>
            <w:r>
              <w:rPr>
                <w:sz w:val="21"/>
              </w:rPr>
              <w:t xml:space="preserve"> </w:t>
            </w:r>
            <w:r>
              <w:rPr>
                <w:sz w:val="21"/>
              </w:rPr>
              <w:t>充气速度：</w:t>
            </w:r>
            <w:r>
              <w:rPr>
                <w:sz w:val="21"/>
              </w:rPr>
              <w:t>7-14秒/腔，调节步长1秒/腔</w:t>
            </w:r>
            <w:r>
              <w:rPr>
                <w:sz w:val="21"/>
              </w:rPr>
              <w:t>。</w:t>
            </w:r>
          </w:p>
          <w:p>
            <w:pPr>
              <w:pStyle w:val="null3"/>
              <w:jc w:val="both"/>
            </w:pPr>
            <w:r>
              <w:rPr>
                <w:sz w:val="21"/>
              </w:rPr>
              <w:t>▲6.</w:t>
            </w:r>
            <w:r>
              <w:rPr>
                <w:sz w:val="21"/>
              </w:rPr>
              <w:t xml:space="preserve"> </w:t>
            </w:r>
            <w:r>
              <w:rPr>
                <w:sz w:val="21"/>
              </w:rPr>
              <w:t>输出控制方式：双路输出，通过一分二充气导管，可同时连接</w:t>
            </w:r>
            <w:r>
              <w:rPr>
                <w:sz w:val="21"/>
              </w:rPr>
              <w:t>≥4个充气气囊，并可同时按顺序充、放气</w:t>
            </w:r>
            <w:r>
              <w:rPr>
                <w:sz w:val="21"/>
              </w:rPr>
              <w:t>。</w:t>
            </w:r>
          </w:p>
          <w:p>
            <w:pPr>
              <w:pStyle w:val="null3"/>
              <w:jc w:val="both"/>
            </w:pPr>
            <w:r>
              <w:rPr>
                <w:sz w:val="21"/>
              </w:rPr>
              <w:t xml:space="preserve">7. </w:t>
            </w:r>
            <w:r>
              <w:rPr>
                <w:sz w:val="21"/>
              </w:rPr>
              <w:t>人机交互界面：</w:t>
            </w:r>
            <w:r>
              <w:rPr>
                <w:sz w:val="21"/>
              </w:rPr>
              <w:t>≥4寸彩色高清中文LCD显示，中文导航式操作指引，多参数显示及可调（模式、压力、设置时间、剩余时间、加压部位等）</w:t>
            </w:r>
            <w:r>
              <w:rPr>
                <w:sz w:val="21"/>
              </w:rPr>
              <w:t>。</w:t>
            </w:r>
          </w:p>
          <w:p>
            <w:pPr>
              <w:pStyle w:val="null3"/>
              <w:jc w:val="both"/>
            </w:pPr>
            <w:r>
              <w:rPr>
                <w:sz w:val="21"/>
              </w:rPr>
              <w:t>▲8.</w:t>
            </w:r>
            <w:r>
              <w:rPr>
                <w:sz w:val="21"/>
              </w:rPr>
              <w:t xml:space="preserve"> </w:t>
            </w:r>
            <w:r>
              <w:rPr>
                <w:sz w:val="21"/>
              </w:rPr>
              <w:t>治疗模式：内置</w:t>
            </w:r>
            <w:r>
              <w:rPr>
                <w:sz w:val="21"/>
              </w:rPr>
              <w:t>≥10种治疗模式，标准模式（静脉模式）+≥9种扩展模式（动脉模式、持续压力模式、按摩模式等）</w:t>
            </w:r>
            <w:r>
              <w:rPr>
                <w:sz w:val="21"/>
              </w:rPr>
              <w:t>。</w:t>
            </w:r>
          </w:p>
          <w:p>
            <w:pPr>
              <w:pStyle w:val="null3"/>
              <w:jc w:val="both"/>
            </w:pPr>
            <w:r>
              <w:rPr>
                <w:sz w:val="21"/>
              </w:rPr>
              <w:t xml:space="preserve">9. </w:t>
            </w:r>
            <w:r>
              <w:rPr>
                <w:sz w:val="21"/>
              </w:rPr>
              <w:t>患者紧急停止保护：通过自控开关实现患者自主的紧急停止保护</w:t>
            </w:r>
            <w:r>
              <w:rPr>
                <w:sz w:val="21"/>
              </w:rPr>
              <w:t>。</w:t>
            </w:r>
          </w:p>
          <w:p>
            <w:pPr>
              <w:pStyle w:val="null3"/>
              <w:jc w:val="both"/>
            </w:pPr>
            <w:r>
              <w:rPr>
                <w:sz w:val="21"/>
              </w:rPr>
              <w:t>▲10.</w:t>
            </w:r>
            <w:r>
              <w:rPr>
                <w:sz w:val="21"/>
              </w:rPr>
              <w:t xml:space="preserve"> </w:t>
            </w:r>
            <w:r>
              <w:rPr>
                <w:sz w:val="21"/>
              </w:rPr>
              <w:t>单腔零压力设置：可通过气管通道的关闭设置，实现单腔零压力，保证创面位置零压力，确保使用安全</w:t>
            </w:r>
            <w:r>
              <w:rPr>
                <w:sz w:val="21"/>
              </w:rPr>
              <w:t>。</w:t>
            </w:r>
          </w:p>
          <w:p>
            <w:pPr>
              <w:pStyle w:val="null3"/>
              <w:jc w:val="both"/>
            </w:pPr>
            <w:r>
              <w:rPr>
                <w:sz w:val="21"/>
              </w:rPr>
              <w:t xml:space="preserve">11. </w:t>
            </w:r>
            <w:r>
              <w:rPr>
                <w:sz w:val="21"/>
              </w:rPr>
              <w:t>信息存储：配有</w:t>
            </w:r>
            <w:r>
              <w:rPr>
                <w:sz w:val="21"/>
              </w:rPr>
              <w:t>4G内存卡存储仪器运行信息</w:t>
            </w:r>
            <w:r>
              <w:rPr>
                <w:sz w:val="21"/>
              </w:rPr>
              <w:t>。</w:t>
            </w:r>
          </w:p>
          <w:p>
            <w:pPr>
              <w:pStyle w:val="null3"/>
              <w:jc w:val="both"/>
            </w:pPr>
            <w:r>
              <w:rPr>
                <w:sz w:val="21"/>
              </w:rPr>
              <w:t>12.</w:t>
            </w:r>
            <w:r>
              <w:rPr>
                <w:sz w:val="21"/>
              </w:rPr>
              <w:t xml:space="preserve"> </w:t>
            </w:r>
            <w:r>
              <w:rPr>
                <w:sz w:val="21"/>
              </w:rPr>
              <w:t>噪音控制：整机最大运行噪音</w:t>
            </w:r>
            <w:r>
              <w:rPr>
                <w:sz w:val="21"/>
              </w:rPr>
              <w:t>≤60dB</w:t>
            </w:r>
            <w:r>
              <w:rPr>
                <w:sz w:val="21"/>
              </w:rPr>
              <w:t>。</w:t>
            </w:r>
          </w:p>
          <w:p>
            <w:pPr>
              <w:pStyle w:val="null3"/>
              <w:jc w:val="both"/>
            </w:pPr>
            <w:r>
              <w:rPr>
                <w:sz w:val="21"/>
              </w:rPr>
              <w:t>13.</w:t>
            </w:r>
            <w:r>
              <w:rPr>
                <w:sz w:val="21"/>
              </w:rPr>
              <w:t xml:space="preserve"> </w:t>
            </w:r>
            <w:r>
              <w:rPr>
                <w:sz w:val="21"/>
              </w:rPr>
              <w:t>气囊结构：采用</w:t>
            </w:r>
            <w:r>
              <w:rPr>
                <w:sz w:val="21"/>
              </w:rPr>
              <w:t>“瓦片式”设计，层叠式设计实现无压力死角，保证静脉血单向回流，保护静脉瓣膜</w:t>
            </w:r>
            <w:r>
              <w:rPr>
                <w:sz w:val="21"/>
              </w:rPr>
              <w:t>。</w:t>
            </w:r>
          </w:p>
          <w:p>
            <w:pPr>
              <w:pStyle w:val="null3"/>
              <w:jc w:val="both"/>
            </w:pPr>
            <w:r>
              <w:rPr>
                <w:sz w:val="21"/>
              </w:rPr>
              <w:t>14.</w:t>
            </w:r>
            <w:r>
              <w:rPr>
                <w:sz w:val="21"/>
              </w:rPr>
              <w:t xml:space="preserve"> </w:t>
            </w:r>
            <w:r>
              <w:rPr>
                <w:sz w:val="21"/>
              </w:rPr>
              <w:t>气囊种类支持：支持下肢六腔气囊（拉链套筒式）、下肢四腔气囊（含足部）、小腿四腔气囊（含足部）、下肢三腔气囊、小腿三腔气囊、上肢六腔气囊（拉链套筒式）等气囊种类</w:t>
            </w:r>
            <w:r>
              <w:rPr>
                <w:sz w:val="21"/>
              </w:rPr>
              <w:t>。</w:t>
            </w:r>
          </w:p>
          <w:p>
            <w:pPr>
              <w:pStyle w:val="null3"/>
              <w:jc w:val="both"/>
            </w:pPr>
            <w:r>
              <w:rPr>
                <w:sz w:val="21"/>
              </w:rPr>
              <w:t>15.</w:t>
            </w:r>
            <w:r>
              <w:rPr>
                <w:sz w:val="21"/>
              </w:rPr>
              <w:t xml:space="preserve"> </w:t>
            </w:r>
            <w:r>
              <w:rPr>
                <w:sz w:val="21"/>
              </w:rPr>
              <w:t>紧急状态下可手动释压</w:t>
            </w:r>
            <w:r>
              <w:rPr>
                <w:sz w:val="21"/>
              </w:rPr>
              <w:t>。</w:t>
            </w:r>
          </w:p>
          <w:p>
            <w:pPr>
              <w:pStyle w:val="null3"/>
              <w:jc w:val="both"/>
            </w:pPr>
            <w:r>
              <w:rPr>
                <w:sz w:val="21"/>
              </w:rPr>
              <w:t>16.</w:t>
            </w:r>
            <w:r>
              <w:rPr>
                <w:sz w:val="21"/>
              </w:rPr>
              <w:t xml:space="preserve"> </w:t>
            </w:r>
            <w:r>
              <w:rPr>
                <w:sz w:val="21"/>
              </w:rPr>
              <w:t>具有超压、欠压、脱落等安全提示，具有故障代码提示等</w:t>
            </w:r>
            <w:r>
              <w:rPr>
                <w:sz w:val="21"/>
              </w:rPr>
              <w:t>。</w:t>
            </w:r>
          </w:p>
          <w:p>
            <w:pPr>
              <w:pStyle w:val="null3"/>
              <w:jc w:val="both"/>
            </w:pPr>
            <w:r>
              <w:rPr>
                <w:sz w:val="21"/>
              </w:rPr>
              <w:t xml:space="preserve">17. </w:t>
            </w:r>
            <w:r>
              <w:rPr>
                <w:sz w:val="21"/>
              </w:rPr>
              <w:t>主机尺寸：</w:t>
            </w:r>
            <w:r>
              <w:rPr>
                <w:sz w:val="21"/>
              </w:rPr>
              <w:t>≤15Kg，主机尺寸（长×宽×高）：350mm×250mm×170mm（±20mm）</w:t>
            </w:r>
            <w:r>
              <w:rPr>
                <w:sz w:val="21"/>
              </w:rPr>
              <w:t>。</w:t>
            </w:r>
          </w:p>
          <w:p>
            <w:pPr>
              <w:pStyle w:val="null3"/>
              <w:jc w:val="both"/>
            </w:pPr>
            <w:r>
              <w:rPr>
                <w:sz w:val="21"/>
                <w:b/>
              </w:rPr>
              <w:t>★</w:t>
            </w:r>
            <w:r>
              <w:rPr>
                <w:sz w:val="21"/>
                <w:b/>
              </w:rPr>
              <w:t>三</w:t>
            </w:r>
            <w:r>
              <w:rPr>
                <w:sz w:val="21"/>
                <w:b/>
              </w:rPr>
              <w:t>、每套配置包含但不限于：</w:t>
            </w:r>
          </w:p>
          <w:tbl>
            <w:tblPr>
              <w:tblInd w:type="dxa" w:w="120"/>
              <w:tblBorders>
                <w:top w:val="none" w:color="000000" w:sz="4"/>
                <w:left w:val="none" w:color="000000" w:sz="4"/>
                <w:bottom w:val="none" w:color="000000" w:sz="4"/>
                <w:right w:val="none" w:color="000000" w:sz="4"/>
                <w:insideH w:val="none"/>
                <w:insideV w:val="none"/>
              </w:tblBorders>
            </w:tblPr>
            <w:tblGrid>
              <w:gridCol w:w="768"/>
              <w:gridCol w:w="3490"/>
              <w:gridCol w:w="592"/>
              <w:gridCol w:w="724"/>
            </w:tblGrid>
            <w:tr>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一分一</w:t>
                  </w:r>
                  <w:r>
                    <w:rPr>
                      <w:sz w:val="21"/>
                    </w:rPr>
                    <w:t>充气管</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一分二</w:t>
                  </w:r>
                  <w:r>
                    <w:rPr>
                      <w:sz w:val="21"/>
                    </w:rPr>
                    <w:t>充气管</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下肢气囊</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下肢气囊内衬</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连接堵头</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患者自控线</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保险管</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台车</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使用说明书、合格证</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pPr>
              <w:pStyle w:val="null3"/>
              <w:jc w:val="both"/>
            </w:pPr>
            <w:r>
              <w:rPr>
                <w:sz w:val="21"/>
                <w:b/>
              </w:rPr>
              <w:t>注：</w:t>
            </w:r>
            <w:r>
              <w:rPr>
                <w:sz w:val="21"/>
                <w:b/>
              </w:rPr>
              <w:t>1.以技术（参数）要求序号最细的（如</w:t>
            </w:r>
            <w:r>
              <w:rPr>
                <w:sz w:val="21"/>
                <w:b/>
              </w:rPr>
              <w:t>一、</w:t>
            </w:r>
            <w:r>
              <w:rPr>
                <w:sz w:val="21"/>
                <w:b/>
              </w:rPr>
              <w:t>与</w:t>
            </w:r>
            <w:r>
              <w:rPr>
                <w:sz w:val="21"/>
                <w:b/>
              </w:rPr>
              <w:t>1.之间，1.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排痰机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★一、产品要求：投标产品须为具有《医疗器械注册证》的产品。（提供《医疗器械注册证》并加盖投标人公章）</w:t>
            </w:r>
          </w:p>
          <w:p>
            <w:pPr>
              <w:pStyle w:val="null3"/>
              <w:jc w:val="both"/>
            </w:pPr>
            <w:r>
              <w:rPr>
                <w:sz w:val="21"/>
                <w:b/>
              </w:rPr>
              <w:t>二、</w:t>
            </w:r>
            <w:r>
              <w:rPr>
                <w:sz w:val="21"/>
                <w:b/>
              </w:rPr>
              <w:t>主要技术参数：</w:t>
            </w:r>
          </w:p>
          <w:p>
            <w:pPr>
              <w:pStyle w:val="null3"/>
              <w:jc w:val="both"/>
            </w:pPr>
            <w:r>
              <w:rPr>
                <w:sz w:val="21"/>
              </w:rPr>
              <w:t>1.</w:t>
            </w:r>
            <w:r>
              <w:rPr>
                <w:sz w:val="21"/>
              </w:rPr>
              <w:t xml:space="preserve"> </w:t>
            </w:r>
            <w:r>
              <w:rPr>
                <w:sz w:val="21"/>
              </w:rPr>
              <w:t>设备用途：适用于分泌物排出困难或由粘液阻塞肺部引起的肺膨胀不全患者，促进气道清除排痰或改善支气管引流。</w:t>
            </w:r>
          </w:p>
          <w:p>
            <w:pPr>
              <w:pStyle w:val="null3"/>
              <w:jc w:val="both"/>
            </w:pPr>
            <w:r>
              <w:rPr>
                <w:sz w:val="21"/>
              </w:rPr>
              <w:t>▲2.</w:t>
            </w:r>
            <w:r>
              <w:rPr>
                <w:sz w:val="21"/>
              </w:rPr>
              <w:t xml:space="preserve"> </w:t>
            </w:r>
            <w:r>
              <w:rPr>
                <w:sz w:val="21"/>
              </w:rPr>
              <w:t>结构形式：主机和台车可分离，可单独使用，非撑杆式或机柜一体机。</w:t>
            </w:r>
          </w:p>
          <w:p>
            <w:pPr>
              <w:pStyle w:val="null3"/>
              <w:jc w:val="both"/>
            </w:pPr>
            <w:r>
              <w:rPr>
                <w:sz w:val="21"/>
              </w:rPr>
              <w:t xml:space="preserve">3. </w:t>
            </w:r>
            <w:r>
              <w:rPr>
                <w:sz w:val="21"/>
              </w:rPr>
              <w:t>显示方式：</w:t>
            </w:r>
            <w:r>
              <w:rPr>
                <w:sz w:val="21"/>
              </w:rPr>
              <w:t>≥5寸彩色液晶触摸屏，配合旋钮调节，操作方便。</w:t>
            </w:r>
          </w:p>
          <w:p>
            <w:pPr>
              <w:pStyle w:val="null3"/>
              <w:jc w:val="both"/>
            </w:pPr>
            <w:r>
              <w:rPr>
                <w:sz w:val="21"/>
              </w:rPr>
              <w:t xml:space="preserve">4. </w:t>
            </w:r>
            <w:r>
              <w:rPr>
                <w:sz w:val="21"/>
              </w:rPr>
              <w:t>导气方式：采用二级导气软管同步向充气背心充、放气。每个背心可同时连接</w:t>
            </w:r>
            <w:r>
              <w:rPr>
                <w:sz w:val="21"/>
              </w:rPr>
              <w:t>≥2根导气软管，背心充气均匀。</w:t>
            </w:r>
          </w:p>
          <w:p>
            <w:pPr>
              <w:pStyle w:val="null3"/>
              <w:jc w:val="both"/>
            </w:pPr>
            <w:r>
              <w:rPr>
                <w:sz w:val="21"/>
              </w:rPr>
              <w:t>5</w:t>
            </w:r>
            <w:r>
              <w:rPr>
                <w:sz w:val="21"/>
              </w:rPr>
              <w:t>.</w:t>
            </w:r>
            <w:r>
              <w:rPr>
                <w:sz w:val="21"/>
              </w:rPr>
              <w:t xml:space="preserve"> </w:t>
            </w:r>
            <w:r>
              <w:rPr>
                <w:sz w:val="21"/>
              </w:rPr>
              <w:t>排痰机振动频率范围：</w:t>
            </w:r>
            <w:r>
              <w:rPr>
                <w:sz w:val="21"/>
              </w:rPr>
              <w:t>5Hz--20Hz，频率连续可调，步距增量为1Hz。</w:t>
            </w:r>
          </w:p>
          <w:p>
            <w:pPr>
              <w:pStyle w:val="null3"/>
              <w:jc w:val="both"/>
            </w:pPr>
            <w:r>
              <w:rPr>
                <w:sz w:val="21"/>
              </w:rPr>
              <w:t>6</w:t>
            </w:r>
            <w:r>
              <w:rPr>
                <w:sz w:val="21"/>
              </w:rPr>
              <w:t>.</w:t>
            </w:r>
            <w:r>
              <w:rPr>
                <w:sz w:val="21"/>
              </w:rPr>
              <w:t xml:space="preserve"> </w:t>
            </w:r>
            <w:r>
              <w:rPr>
                <w:sz w:val="21"/>
              </w:rPr>
              <w:t>治疗过程中的压强：治疗仪具有压强指示装置，压力调节范围分为</w:t>
            </w:r>
            <w:r>
              <w:rPr>
                <w:sz w:val="21"/>
              </w:rPr>
              <w:t>10档，压强为0.5Kpa--3.5 Kpa, 误差±15%内。</w:t>
            </w:r>
          </w:p>
          <w:p>
            <w:pPr>
              <w:pStyle w:val="null3"/>
              <w:jc w:val="both"/>
            </w:pPr>
            <w:r>
              <w:rPr>
                <w:sz w:val="21"/>
              </w:rPr>
              <w:t>7</w:t>
            </w:r>
            <w:r>
              <w:rPr>
                <w:sz w:val="21"/>
              </w:rPr>
              <w:t>.</w:t>
            </w:r>
            <w:r>
              <w:rPr>
                <w:sz w:val="21"/>
              </w:rPr>
              <w:t xml:space="preserve"> </w:t>
            </w:r>
            <w:r>
              <w:rPr>
                <w:sz w:val="21"/>
              </w:rPr>
              <w:t>工作模式：治疗仪具有手动模式、自动模式及用户自定义模式。</w:t>
            </w:r>
          </w:p>
          <w:p>
            <w:pPr>
              <w:pStyle w:val="null3"/>
              <w:jc w:val="both"/>
            </w:pPr>
            <w:r>
              <w:rPr>
                <w:sz w:val="21"/>
              </w:rPr>
              <w:t>7</w:t>
            </w:r>
            <w:r>
              <w:rPr>
                <w:sz w:val="21"/>
              </w:rPr>
              <w:t>.1</w:t>
            </w:r>
            <w:r>
              <w:rPr>
                <w:sz w:val="21"/>
              </w:rPr>
              <w:t xml:space="preserve"> </w:t>
            </w:r>
            <w:r>
              <w:rPr>
                <w:sz w:val="21"/>
              </w:rPr>
              <w:t>自动模式按体型不同分级定制，具有不少于</w:t>
            </w:r>
            <w:r>
              <w:rPr>
                <w:sz w:val="21"/>
              </w:rPr>
              <w:t>5种的自动程序模式：儿童（1-7岁）模式、儿童（7-15岁）模式、成人（瘦弱）模式、成人（正常）模式、成人（丰腴）模式等。</w:t>
            </w:r>
          </w:p>
          <w:p>
            <w:pPr>
              <w:pStyle w:val="null3"/>
              <w:jc w:val="both"/>
            </w:pPr>
            <w:r>
              <w:rPr>
                <w:sz w:val="21"/>
              </w:rPr>
              <w:t>7</w:t>
            </w:r>
            <w:r>
              <w:rPr>
                <w:sz w:val="21"/>
              </w:rPr>
              <w:t>.2</w:t>
            </w:r>
            <w:r>
              <w:rPr>
                <w:sz w:val="21"/>
              </w:rPr>
              <w:t xml:space="preserve"> </w:t>
            </w:r>
            <w:r>
              <w:rPr>
                <w:sz w:val="21"/>
              </w:rPr>
              <w:t>自定义模式：治疗前可设定各时段的压力、频率及时间，治疗中不可调。</w:t>
            </w:r>
          </w:p>
          <w:p>
            <w:pPr>
              <w:pStyle w:val="null3"/>
              <w:jc w:val="both"/>
            </w:pPr>
            <w:r>
              <w:rPr>
                <w:sz w:val="21"/>
              </w:rPr>
              <w:t xml:space="preserve">8. </w:t>
            </w:r>
            <w:r>
              <w:rPr>
                <w:sz w:val="21"/>
              </w:rPr>
              <w:t>定时功能：自动模式定时时间</w:t>
            </w:r>
            <w:r>
              <w:rPr>
                <w:sz w:val="21"/>
              </w:rPr>
              <w:t>5min--20min，手动模式定时时间5min--99min，步距为1min。</w:t>
            </w:r>
          </w:p>
          <w:p>
            <w:pPr>
              <w:pStyle w:val="null3"/>
              <w:jc w:val="both"/>
            </w:pPr>
            <w:r>
              <w:rPr>
                <w:sz w:val="21"/>
              </w:rPr>
              <w:t>9</w:t>
            </w:r>
            <w:r>
              <w:rPr>
                <w:sz w:val="21"/>
              </w:rPr>
              <w:t>.</w:t>
            </w:r>
            <w:r>
              <w:rPr>
                <w:sz w:val="21"/>
              </w:rPr>
              <w:t xml:space="preserve"> </w:t>
            </w:r>
            <w:r>
              <w:rPr>
                <w:sz w:val="21"/>
              </w:rPr>
              <w:t>排痰机工作噪声：正常工作的整机噪音</w:t>
            </w:r>
            <w:r>
              <w:rPr>
                <w:sz w:val="21"/>
              </w:rPr>
              <w:t>≤50dB。</w:t>
            </w:r>
          </w:p>
          <w:p>
            <w:pPr>
              <w:pStyle w:val="null3"/>
              <w:jc w:val="both"/>
            </w:pPr>
            <w:r>
              <w:rPr>
                <w:sz w:val="21"/>
              </w:rPr>
              <w:t>▲1</w:t>
            </w:r>
            <w:r>
              <w:rPr>
                <w:sz w:val="21"/>
              </w:rPr>
              <w:t>0</w:t>
            </w:r>
            <w:r>
              <w:rPr>
                <w:sz w:val="21"/>
              </w:rPr>
              <w:t>.</w:t>
            </w:r>
            <w:r>
              <w:rPr>
                <w:sz w:val="21"/>
              </w:rPr>
              <w:t xml:space="preserve"> </w:t>
            </w:r>
            <w:r>
              <w:rPr>
                <w:sz w:val="21"/>
              </w:rPr>
              <w:t>排痰机手动释压：治疗仪提供在各种状态下手动释放加压装置气压的措施。</w:t>
            </w:r>
            <w:r>
              <w:rPr>
                <w:sz w:val="21"/>
              </w:rPr>
              <w:t>该措施只需一个动作就能完成</w:t>
            </w:r>
            <w:r>
              <w:rPr>
                <w:sz w:val="21"/>
              </w:rPr>
              <w:t>。</w:t>
            </w:r>
            <w:r>
              <w:rPr>
                <w:sz w:val="21"/>
              </w:rPr>
              <w:t>（提供相关证明文件</w:t>
            </w:r>
            <w:r>
              <w:rPr>
                <w:sz w:val="21"/>
              </w:rPr>
              <w:t>并加盖投标人公章</w:t>
            </w:r>
            <w:r>
              <w:rPr>
                <w:sz w:val="21"/>
              </w:rPr>
              <w:t>）</w:t>
            </w:r>
          </w:p>
          <w:p>
            <w:pPr>
              <w:pStyle w:val="null3"/>
              <w:jc w:val="both"/>
            </w:pPr>
            <w:r>
              <w:rPr>
                <w:sz w:val="21"/>
              </w:rPr>
              <w:t>▲1</w:t>
            </w:r>
            <w:r>
              <w:rPr>
                <w:sz w:val="21"/>
              </w:rPr>
              <w:t>1</w:t>
            </w:r>
            <w:r>
              <w:rPr>
                <w:sz w:val="21"/>
              </w:rPr>
              <w:t>.</w:t>
            </w:r>
            <w:r>
              <w:rPr>
                <w:sz w:val="21"/>
              </w:rPr>
              <w:t xml:space="preserve"> </w:t>
            </w:r>
            <w:r>
              <w:rPr>
                <w:sz w:val="21"/>
              </w:rPr>
              <w:t>充气背心：背心由外套及气囊两部分组成，可以拆卸，外套可按普通衣物的方式随时进行清洗和消毒。</w:t>
            </w:r>
          </w:p>
          <w:p>
            <w:pPr>
              <w:pStyle w:val="null3"/>
              <w:jc w:val="both"/>
            </w:pPr>
            <w:r>
              <w:rPr>
                <w:sz w:val="21"/>
              </w:rPr>
              <w:t xml:space="preserve">12. </w:t>
            </w:r>
            <w:r>
              <w:rPr>
                <w:sz w:val="21"/>
              </w:rPr>
              <w:t>背心和胸带尺寸：具有成人和儿童的尺寸可选</w:t>
            </w:r>
            <w:r>
              <w:rPr>
                <w:sz w:val="21"/>
              </w:rPr>
              <w:t>。</w:t>
            </w:r>
          </w:p>
          <w:p>
            <w:pPr>
              <w:pStyle w:val="null3"/>
              <w:jc w:val="both"/>
            </w:pPr>
            <w:r>
              <w:rPr>
                <w:sz w:val="21"/>
                <w:b/>
              </w:rPr>
              <w:t>★</w:t>
            </w:r>
            <w:r>
              <w:rPr>
                <w:sz w:val="21"/>
                <w:b/>
              </w:rPr>
              <w:t>三</w:t>
            </w:r>
            <w:r>
              <w:rPr>
                <w:sz w:val="21"/>
                <w:b/>
              </w:rPr>
              <w:t>、每套配置包含但不限于：</w:t>
            </w:r>
          </w:p>
          <w:tbl>
            <w:tblPr>
              <w:tblInd w:type="dxa" w:w="120"/>
              <w:tblBorders>
                <w:top w:val="none" w:color="000000" w:sz="4"/>
                <w:left w:val="none" w:color="000000" w:sz="4"/>
                <w:bottom w:val="none" w:color="000000" w:sz="4"/>
                <w:right w:val="none" w:color="000000" w:sz="4"/>
                <w:insideH w:val="none"/>
                <w:insideV w:val="none"/>
              </w:tblBorders>
            </w:tblPr>
            <w:tblGrid>
              <w:gridCol w:w="768"/>
              <w:gridCol w:w="3490"/>
              <w:gridCol w:w="592"/>
              <w:gridCol w:w="724"/>
            </w:tblGrid>
            <w:tr>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全胸充气背心</w:t>
                  </w:r>
                  <w:r>
                    <w:rPr>
                      <w:sz w:val="21"/>
                    </w:rPr>
                    <w:t>（</w:t>
                  </w:r>
                  <w:r>
                    <w:rPr>
                      <w:sz w:val="21"/>
                    </w:rPr>
                    <w:t>大、中、小各一个，成人</w:t>
                  </w:r>
                  <w:r>
                    <w:rPr>
                      <w:sz w:val="21"/>
                    </w:rPr>
                    <w:t>）</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半胸充气带</w:t>
                  </w:r>
                  <w:r>
                    <w:rPr>
                      <w:sz w:val="21"/>
                    </w:rPr>
                    <w:t>（</w:t>
                  </w:r>
                  <w:r>
                    <w:rPr>
                      <w:sz w:val="21"/>
                    </w:rPr>
                    <w:t>大、中、小各一个，成人</w:t>
                  </w:r>
                  <w:r>
                    <w:rPr>
                      <w:sz w:val="21"/>
                    </w:rPr>
                    <w:t>）</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手控球</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导气软管</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w:t>
                  </w:r>
                  <w:r>
                    <w:rPr>
                      <w:sz w:val="21"/>
                    </w:rPr>
                    <w:t>、</w:t>
                  </w:r>
                  <w:r>
                    <w:rPr>
                      <w:sz w:val="21"/>
                    </w:rPr>
                    <w:t>合格证</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便携式转运监护仪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★一、产品要求：投标产品须为具有《医疗器械注册证》的产品。（提供《医疗器械注册证》并加盖投标人公章）</w:t>
            </w:r>
          </w:p>
          <w:p>
            <w:pPr>
              <w:pStyle w:val="null3"/>
              <w:jc w:val="both"/>
            </w:pPr>
            <w:r>
              <w:rPr>
                <w:sz w:val="21"/>
                <w:b/>
              </w:rPr>
              <w:t>二、</w:t>
            </w:r>
            <w:r>
              <w:rPr>
                <w:sz w:val="21"/>
                <w:b/>
              </w:rPr>
              <w:t>主要技术参数：</w:t>
            </w:r>
          </w:p>
          <w:p>
            <w:pPr>
              <w:pStyle w:val="null3"/>
              <w:jc w:val="both"/>
            </w:pPr>
            <w:r>
              <w:rPr>
                <w:sz w:val="21"/>
              </w:rPr>
              <w:t>1.</w:t>
            </w:r>
            <w:r>
              <w:rPr>
                <w:sz w:val="21"/>
              </w:rPr>
              <w:t xml:space="preserve"> </w:t>
            </w:r>
            <w:r>
              <w:rPr>
                <w:sz w:val="21"/>
              </w:rPr>
              <w:t>适用于成人、小儿、新生儿的监测。</w:t>
            </w:r>
          </w:p>
          <w:p>
            <w:pPr>
              <w:pStyle w:val="null3"/>
              <w:jc w:val="both"/>
            </w:pPr>
            <w:r>
              <w:rPr>
                <w:sz w:val="21"/>
              </w:rPr>
              <w:t>2.</w:t>
            </w:r>
            <w:r>
              <w:rPr>
                <w:sz w:val="21"/>
              </w:rPr>
              <w:t xml:space="preserve"> </w:t>
            </w:r>
            <w:r>
              <w:rPr>
                <w:sz w:val="21"/>
              </w:rPr>
              <w:t>转运监护功能，可满足救护车、救护飞机等，通过相关转运标准</w:t>
            </w:r>
            <w:r>
              <w:rPr>
                <w:sz w:val="21"/>
              </w:rPr>
              <w:t>。</w:t>
            </w:r>
          </w:p>
          <w:p>
            <w:pPr>
              <w:pStyle w:val="null3"/>
              <w:jc w:val="both"/>
            </w:pPr>
            <w:r>
              <w:rPr>
                <w:sz w:val="21"/>
              </w:rPr>
              <w:t>▲3.</w:t>
            </w:r>
            <w:r>
              <w:rPr>
                <w:sz w:val="21"/>
              </w:rPr>
              <w:t xml:space="preserve">   </w:t>
            </w:r>
            <w:r>
              <w:rPr>
                <w:sz w:val="21"/>
              </w:rPr>
              <w:t>≥5英寸彩色电容触摸显示屏。</w:t>
            </w:r>
          </w:p>
          <w:p>
            <w:pPr>
              <w:pStyle w:val="null3"/>
              <w:jc w:val="both"/>
            </w:pPr>
            <w:r>
              <w:rPr>
                <w:sz w:val="21"/>
              </w:rPr>
              <w:t>4.</w:t>
            </w:r>
            <w:r>
              <w:rPr>
                <w:sz w:val="21"/>
              </w:rPr>
              <w:t xml:space="preserve">   </w:t>
            </w:r>
            <w:r>
              <w:rPr>
                <w:sz w:val="21"/>
              </w:rPr>
              <w:t>≥</w:t>
            </w:r>
            <w:r>
              <w:rPr>
                <w:sz w:val="21"/>
              </w:rPr>
              <w:t>IP44防尘防水，易清洁和适用医院内外不同临床救治环境。</w:t>
            </w:r>
          </w:p>
          <w:p>
            <w:pPr>
              <w:pStyle w:val="null3"/>
              <w:jc w:val="both"/>
            </w:pPr>
            <w:r>
              <w:rPr>
                <w:sz w:val="21"/>
              </w:rPr>
              <w:t>5.</w:t>
            </w:r>
            <w:r>
              <w:rPr>
                <w:sz w:val="21"/>
              </w:rPr>
              <w:t xml:space="preserve"> </w:t>
            </w:r>
            <w:r>
              <w:rPr>
                <w:sz w:val="21"/>
              </w:rPr>
              <w:t>抗</w:t>
            </w:r>
            <w:r>
              <w:rPr>
                <w:sz w:val="21"/>
              </w:rPr>
              <w:t>≥1.2米6面跌落，满足转运过程中的复杂临床救治环境。</w:t>
            </w:r>
          </w:p>
          <w:p>
            <w:pPr>
              <w:pStyle w:val="null3"/>
              <w:jc w:val="both"/>
            </w:pPr>
            <w:r>
              <w:rPr>
                <w:sz w:val="21"/>
              </w:rPr>
              <w:t>6.</w:t>
            </w:r>
            <w:r>
              <w:rPr>
                <w:sz w:val="21"/>
              </w:rPr>
              <w:t xml:space="preserve"> </w:t>
            </w:r>
            <w:r>
              <w:rPr>
                <w:sz w:val="21"/>
              </w:rPr>
              <w:t>整机无风扇设计。</w:t>
            </w:r>
          </w:p>
          <w:p>
            <w:pPr>
              <w:pStyle w:val="null3"/>
              <w:jc w:val="both"/>
            </w:pPr>
            <w:r>
              <w:rPr>
                <w:sz w:val="21"/>
              </w:rPr>
              <w:t>7.</w:t>
            </w:r>
            <w:r>
              <w:rPr>
                <w:sz w:val="21"/>
              </w:rPr>
              <w:t xml:space="preserve"> </w:t>
            </w:r>
            <w:r>
              <w:rPr>
                <w:sz w:val="21"/>
              </w:rPr>
              <w:t>内置锂电池供电，支持</w:t>
            </w:r>
            <w:r>
              <w:rPr>
                <w:sz w:val="21"/>
              </w:rPr>
              <w:t>≥5小时的持续监测。</w:t>
            </w:r>
          </w:p>
          <w:p>
            <w:pPr>
              <w:pStyle w:val="null3"/>
              <w:jc w:val="both"/>
            </w:pPr>
            <w:r>
              <w:rPr>
                <w:sz w:val="21"/>
              </w:rPr>
              <w:t>8.</w:t>
            </w:r>
            <w:r>
              <w:rPr>
                <w:sz w:val="21"/>
              </w:rPr>
              <w:t xml:space="preserve"> </w:t>
            </w:r>
            <w:r>
              <w:rPr>
                <w:sz w:val="21"/>
              </w:rPr>
              <w:t>内置</w:t>
            </w:r>
            <w:r>
              <w:rPr>
                <w:sz w:val="21"/>
              </w:rPr>
              <w:t>DC电源接口，可以进行车载充电。</w:t>
            </w:r>
          </w:p>
          <w:p>
            <w:pPr>
              <w:pStyle w:val="null3"/>
              <w:jc w:val="both"/>
            </w:pPr>
            <w:r>
              <w:rPr>
                <w:sz w:val="21"/>
              </w:rPr>
              <w:t>▲9.</w:t>
            </w:r>
            <w:r>
              <w:rPr>
                <w:sz w:val="21"/>
              </w:rPr>
              <w:t xml:space="preserve"> </w:t>
            </w:r>
            <w:r>
              <w:rPr>
                <w:sz w:val="21"/>
              </w:rPr>
              <w:t>支持</w:t>
            </w:r>
            <w:r>
              <w:rPr>
                <w:sz w:val="21"/>
              </w:rPr>
              <w:t>3/5导心电，阻抗呼吸，血氧、无创血压和2通道体温。</w:t>
            </w:r>
          </w:p>
          <w:p>
            <w:pPr>
              <w:pStyle w:val="null3"/>
              <w:jc w:val="both"/>
            </w:pPr>
            <w:r>
              <w:rPr>
                <w:sz w:val="21"/>
              </w:rPr>
              <w:t>10.</w:t>
            </w:r>
            <w:r>
              <w:rPr>
                <w:sz w:val="21"/>
              </w:rPr>
              <w:t>支持插入床旁监护仪插槽作为参数模块使用，即插即用。</w:t>
            </w:r>
          </w:p>
          <w:p>
            <w:pPr>
              <w:pStyle w:val="null3"/>
              <w:jc w:val="both"/>
            </w:pPr>
            <w:r>
              <w:rPr>
                <w:sz w:val="21"/>
              </w:rPr>
              <w:t>▲11.</w:t>
            </w:r>
            <w:r>
              <w:rPr>
                <w:sz w:val="21"/>
              </w:rPr>
              <w:t xml:space="preserve"> </w:t>
            </w:r>
            <w:r>
              <w:rPr>
                <w:sz w:val="21"/>
              </w:rPr>
              <w:t>具有多导心电监护算法，同步分析至少</w:t>
            </w:r>
            <w:r>
              <w:rPr>
                <w:sz w:val="21"/>
              </w:rPr>
              <w:t>2通道心电波形，能够良好抗干扰。</w:t>
            </w:r>
          </w:p>
          <w:p>
            <w:pPr>
              <w:pStyle w:val="null3"/>
              <w:jc w:val="both"/>
            </w:pPr>
            <w:r>
              <w:rPr>
                <w:sz w:val="21"/>
              </w:rPr>
              <w:t xml:space="preserve">12. </w:t>
            </w:r>
            <w:r>
              <w:rPr>
                <w:sz w:val="21"/>
              </w:rPr>
              <w:t>心率测量范围：成人</w:t>
            </w:r>
            <w:r>
              <w:rPr>
                <w:sz w:val="21"/>
              </w:rPr>
              <w:t>15–300 bpm，小儿/新生儿15 - 350 bpm。</w:t>
            </w:r>
          </w:p>
          <w:p>
            <w:pPr>
              <w:pStyle w:val="null3"/>
              <w:jc w:val="both"/>
            </w:pPr>
            <w:r>
              <w:rPr>
                <w:sz w:val="21"/>
              </w:rPr>
              <w:t>13.</w:t>
            </w:r>
            <w:r>
              <w:rPr>
                <w:sz w:val="21"/>
              </w:rPr>
              <w:t xml:space="preserve"> </w:t>
            </w:r>
            <w:r>
              <w:rPr>
                <w:sz w:val="21"/>
              </w:rPr>
              <w:t>波速提供</w:t>
            </w:r>
            <w:r>
              <w:rPr>
                <w:sz w:val="21"/>
              </w:rPr>
              <w:t>50mm/s，25 mm/s、12.5 mm/s、6.25 mm/s可选。</w:t>
            </w:r>
          </w:p>
          <w:p>
            <w:pPr>
              <w:pStyle w:val="null3"/>
              <w:jc w:val="both"/>
            </w:pPr>
            <w:r>
              <w:rPr>
                <w:sz w:val="21"/>
              </w:rPr>
              <w:t>▲14.</w:t>
            </w:r>
            <w:r>
              <w:rPr>
                <w:sz w:val="21"/>
              </w:rPr>
              <w:t xml:space="preserve"> </w:t>
            </w:r>
            <w:r>
              <w:rPr>
                <w:sz w:val="21"/>
              </w:rPr>
              <w:t>滤波模式提供诊断模式（</w:t>
            </w:r>
            <w:r>
              <w:rPr>
                <w:sz w:val="21"/>
              </w:rPr>
              <w:t>0.05 -150Hz），监护模式（0.5 -40Hz），ST模式（0.05 - 40Hz），手术模式（1-20Hz）等。</w:t>
            </w:r>
          </w:p>
          <w:p>
            <w:pPr>
              <w:pStyle w:val="null3"/>
              <w:jc w:val="both"/>
            </w:pPr>
            <w:r>
              <w:rPr>
                <w:sz w:val="21"/>
              </w:rPr>
              <w:t xml:space="preserve">15. </w:t>
            </w:r>
            <w:r>
              <w:rPr>
                <w:sz w:val="21"/>
              </w:rPr>
              <w:t>提供</w:t>
            </w:r>
            <w:r>
              <w:rPr>
                <w:sz w:val="21"/>
              </w:rPr>
              <w:t>≥25种心律失常事件的分析。</w:t>
            </w:r>
          </w:p>
          <w:p>
            <w:pPr>
              <w:pStyle w:val="null3"/>
              <w:jc w:val="both"/>
            </w:pPr>
            <w:r>
              <w:rPr>
                <w:sz w:val="21"/>
              </w:rPr>
              <w:t>16.</w:t>
            </w:r>
            <w:r>
              <w:rPr>
                <w:sz w:val="21"/>
              </w:rPr>
              <w:t xml:space="preserve"> </w:t>
            </w:r>
            <w:r>
              <w:rPr>
                <w:sz w:val="21"/>
              </w:rPr>
              <w:t>提供</w:t>
            </w:r>
            <w:r>
              <w:rPr>
                <w:sz w:val="21"/>
              </w:rPr>
              <w:t>ST段分析，提供显示和存储ST值和每个ST的模板。</w:t>
            </w:r>
          </w:p>
          <w:p>
            <w:pPr>
              <w:pStyle w:val="null3"/>
              <w:jc w:val="both"/>
            </w:pPr>
            <w:r>
              <w:rPr>
                <w:sz w:val="21"/>
              </w:rPr>
              <w:t>▲17.</w:t>
            </w:r>
            <w:r>
              <w:rPr>
                <w:sz w:val="21"/>
              </w:rPr>
              <w:t xml:space="preserve"> </w:t>
            </w:r>
            <w:r>
              <w:rPr>
                <w:sz w:val="21"/>
              </w:rPr>
              <w:t>具有</w:t>
            </w:r>
            <w:r>
              <w:rPr>
                <w:sz w:val="21"/>
              </w:rPr>
              <w:t>QT/QTc测量功能，提供QT，QTc和ΔQTc参数值。</w:t>
            </w:r>
          </w:p>
          <w:p>
            <w:pPr>
              <w:pStyle w:val="null3"/>
              <w:jc w:val="both"/>
            </w:pPr>
            <w:r>
              <w:rPr>
                <w:sz w:val="21"/>
              </w:rPr>
              <w:t>▲18.</w:t>
            </w:r>
            <w:r>
              <w:rPr>
                <w:sz w:val="21"/>
              </w:rPr>
              <w:t xml:space="preserve"> </w:t>
            </w:r>
            <w:r>
              <w:rPr>
                <w:sz w:val="21"/>
              </w:rPr>
              <w:t>可显示弱灌注指数（</w:t>
            </w:r>
            <w:r>
              <w:rPr>
                <w:sz w:val="21"/>
              </w:rPr>
              <w:t>PI）。</w:t>
            </w:r>
          </w:p>
          <w:p>
            <w:pPr>
              <w:pStyle w:val="null3"/>
              <w:jc w:val="both"/>
            </w:pPr>
            <w:r>
              <w:rPr>
                <w:sz w:val="21"/>
              </w:rPr>
              <w:t xml:space="preserve">19. </w:t>
            </w:r>
            <w:r>
              <w:rPr>
                <w:sz w:val="21"/>
              </w:rPr>
              <w:t>提供双通道体温测量，提供两通道体温测量差值显示。</w:t>
            </w:r>
          </w:p>
          <w:p>
            <w:pPr>
              <w:pStyle w:val="null3"/>
              <w:jc w:val="both"/>
            </w:pPr>
            <w:r>
              <w:rPr>
                <w:sz w:val="21"/>
              </w:rPr>
              <w:t>20.</w:t>
            </w:r>
            <w:r>
              <w:rPr>
                <w:sz w:val="21"/>
              </w:rPr>
              <w:t xml:space="preserve"> </w:t>
            </w:r>
            <w:r>
              <w:rPr>
                <w:sz w:val="21"/>
              </w:rPr>
              <w:t>提供手动、自动间隔、连续、序列四种无创血压测量模式。</w:t>
            </w:r>
          </w:p>
          <w:p>
            <w:pPr>
              <w:pStyle w:val="null3"/>
              <w:jc w:val="both"/>
            </w:pPr>
            <w:r>
              <w:rPr>
                <w:sz w:val="21"/>
              </w:rPr>
              <w:t>21.</w:t>
            </w:r>
            <w:r>
              <w:rPr>
                <w:sz w:val="21"/>
              </w:rPr>
              <w:t xml:space="preserve">   </w:t>
            </w:r>
            <w:r>
              <w:rPr>
                <w:sz w:val="21"/>
              </w:rPr>
              <w:t>120小时（分辨率1分钟）趋势表、趋势图回顾。</w:t>
            </w:r>
          </w:p>
          <w:p>
            <w:pPr>
              <w:pStyle w:val="null3"/>
              <w:jc w:val="both"/>
            </w:pPr>
            <w:r>
              <w:rPr>
                <w:sz w:val="21"/>
              </w:rPr>
              <w:t>22.</w:t>
            </w:r>
            <w:r>
              <w:rPr>
                <w:sz w:val="21"/>
              </w:rPr>
              <w:t xml:space="preserve">   </w:t>
            </w:r>
            <w:r>
              <w:rPr>
                <w:sz w:val="21"/>
              </w:rPr>
              <w:t>≥1000条事件回顾。每条报警事件至少能够存储32秒3道相关波形，以及报警触发时所有测量参数值。</w:t>
            </w:r>
          </w:p>
          <w:p>
            <w:pPr>
              <w:pStyle w:val="null3"/>
              <w:jc w:val="both"/>
            </w:pPr>
            <w:r>
              <w:rPr>
                <w:sz w:val="21"/>
              </w:rPr>
              <w:t>23.</w:t>
            </w:r>
            <w:r>
              <w:rPr>
                <w:sz w:val="21"/>
              </w:rPr>
              <w:t xml:space="preserve">   </w:t>
            </w:r>
            <w:r>
              <w:rPr>
                <w:sz w:val="21"/>
              </w:rPr>
              <w:t>≥1000条NIBP测量结果回顾。</w:t>
            </w:r>
          </w:p>
          <w:p>
            <w:pPr>
              <w:pStyle w:val="null3"/>
              <w:jc w:val="both"/>
            </w:pPr>
            <w:r>
              <w:rPr>
                <w:sz w:val="21"/>
              </w:rPr>
              <w:t>24.</w:t>
            </w:r>
            <w:r>
              <w:rPr>
                <w:sz w:val="21"/>
              </w:rPr>
              <w:t xml:space="preserve">   </w:t>
            </w:r>
            <w:r>
              <w:rPr>
                <w:sz w:val="21"/>
              </w:rPr>
              <w:t>48小时全息波形回顾。全息波形至少能存储所有测量值，以及至少3道波形。</w:t>
            </w:r>
          </w:p>
          <w:p>
            <w:pPr>
              <w:pStyle w:val="null3"/>
              <w:jc w:val="both"/>
            </w:pPr>
            <w:r>
              <w:rPr>
                <w:sz w:val="21"/>
                <w:b/>
              </w:rPr>
              <w:t>★</w:t>
            </w:r>
            <w:r>
              <w:rPr>
                <w:sz w:val="21"/>
                <w:b/>
              </w:rPr>
              <w:t>三</w:t>
            </w:r>
            <w:r>
              <w:rPr>
                <w:sz w:val="21"/>
                <w:b/>
              </w:rPr>
              <w:t>、每套配置包含但不限于：</w:t>
            </w:r>
          </w:p>
          <w:tbl>
            <w:tblPr>
              <w:tblInd w:type="dxa" w:w="120"/>
              <w:tblBorders>
                <w:top w:val="none" w:color="000000" w:sz="4"/>
                <w:left w:val="none" w:color="000000" w:sz="4"/>
                <w:bottom w:val="none" w:color="000000" w:sz="4"/>
                <w:right w:val="none" w:color="000000" w:sz="4"/>
                <w:insideH w:val="none"/>
                <w:insideV w:val="none"/>
              </w:tblBorders>
            </w:tblPr>
            <w:tblGrid>
              <w:gridCol w:w="768"/>
              <w:gridCol w:w="3490"/>
              <w:gridCol w:w="592"/>
              <w:gridCol w:w="724"/>
            </w:tblGrid>
            <w:tr>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主机（监测功能：</w:t>
                  </w:r>
                  <w:r>
                    <w:rPr>
                      <w:sz w:val="21"/>
                    </w:rPr>
                    <w:t>3/5导联心电+无创血压+血氧+呼吸+脉搏+双通道体温（不含探头）</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三芯电源线</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5导心电导联线</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心电电极</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血氧主电缆</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成人血氧探头</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无创血压导气管（直插式插头）</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成人血压袖套</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手柄</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使用说明书、中文操作卡、合格证</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pPr>
              <w:pStyle w:val="null3"/>
              <w:jc w:val="both"/>
            </w:pPr>
            <w:r>
              <w:rPr>
                <w:sz w:val="21"/>
                <w:b/>
              </w:rPr>
              <w:t>注：</w:t>
            </w:r>
            <w:r>
              <w:rPr>
                <w:sz w:val="21"/>
                <w:b/>
              </w:rPr>
              <w:t>1.以技术（参数）要求序号最细的（如</w:t>
            </w:r>
            <w:r>
              <w:rPr>
                <w:sz w:val="21"/>
                <w:b/>
              </w:rPr>
              <w:t>一、</w:t>
            </w:r>
            <w:r>
              <w:rPr>
                <w:sz w:val="21"/>
                <w:b/>
              </w:rPr>
              <w:t>与</w:t>
            </w:r>
            <w:r>
              <w:rPr>
                <w:sz w:val="21"/>
                <w:b/>
              </w:rPr>
              <w:t>1.之间，1.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呼吸湿化治疗仪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★一、产品要求：投标产品须为具有《医疗器械注册证》的产品。（提供《医疗器械注册证》并加盖投标人公章）</w:t>
            </w:r>
          </w:p>
          <w:p>
            <w:pPr>
              <w:pStyle w:val="null3"/>
              <w:jc w:val="both"/>
            </w:pPr>
            <w:r>
              <w:rPr>
                <w:sz w:val="21"/>
                <w:b/>
              </w:rPr>
              <w:t>二、</w:t>
            </w:r>
            <w:r>
              <w:rPr>
                <w:sz w:val="21"/>
                <w:b/>
              </w:rPr>
              <w:t>主要技术参数：</w:t>
            </w:r>
          </w:p>
          <w:p>
            <w:pPr>
              <w:pStyle w:val="null3"/>
              <w:jc w:val="both"/>
            </w:pPr>
            <w:r>
              <w:rPr>
                <w:sz w:val="21"/>
              </w:rPr>
              <w:t>1</w:t>
            </w:r>
            <w:r>
              <w:rPr>
                <w:sz w:val="21"/>
              </w:rPr>
              <w:t xml:space="preserve">. </w:t>
            </w:r>
            <w:r>
              <w:rPr>
                <w:sz w:val="21"/>
              </w:rPr>
              <w:t>具备自动和手动功能；具备</w:t>
            </w:r>
            <w:r>
              <w:rPr>
                <w:sz w:val="21"/>
              </w:rPr>
              <w:t>≥2 种无创及有创功能</w:t>
            </w:r>
            <w:r>
              <w:rPr>
                <w:sz w:val="21"/>
              </w:rPr>
              <w:t>。</w:t>
            </w:r>
          </w:p>
          <w:p>
            <w:pPr>
              <w:pStyle w:val="null3"/>
              <w:jc w:val="both"/>
            </w:pPr>
            <w:r>
              <w:rPr>
                <w:sz w:val="21"/>
              </w:rPr>
              <w:t>2</w:t>
            </w:r>
            <w:r>
              <w:rPr>
                <w:sz w:val="21"/>
              </w:rPr>
              <w:t xml:space="preserve">. </w:t>
            </w:r>
            <w:r>
              <w:rPr>
                <w:sz w:val="21"/>
              </w:rPr>
              <w:t>一体化湿化控制，湿度输出范围：</w:t>
            </w:r>
            <w:r>
              <w:rPr>
                <w:sz w:val="21"/>
              </w:rPr>
              <w:t>60–100%或 30-45mg/L</w:t>
            </w:r>
            <w:r>
              <w:rPr>
                <w:sz w:val="21"/>
              </w:rPr>
              <w:t>。</w:t>
            </w:r>
          </w:p>
          <w:p>
            <w:pPr>
              <w:pStyle w:val="null3"/>
              <w:jc w:val="both"/>
            </w:pPr>
            <w:r>
              <w:rPr>
                <w:sz w:val="21"/>
              </w:rPr>
              <w:t>3</w:t>
            </w:r>
            <w:r>
              <w:rPr>
                <w:sz w:val="21"/>
              </w:rPr>
              <w:t xml:space="preserve">. </w:t>
            </w:r>
            <w:r>
              <w:rPr>
                <w:sz w:val="21"/>
              </w:rPr>
              <w:t>一体化流量，流量调节范围：</w:t>
            </w:r>
            <w:r>
              <w:rPr>
                <w:sz w:val="21"/>
              </w:rPr>
              <w:t>5–70L/min，调节精度为 1L，具备新生儿和儿童流量调节</w:t>
            </w:r>
            <w:r>
              <w:rPr>
                <w:sz w:val="21"/>
              </w:rPr>
              <w:t>。</w:t>
            </w:r>
          </w:p>
          <w:p>
            <w:pPr>
              <w:pStyle w:val="null3"/>
              <w:jc w:val="both"/>
            </w:pPr>
            <w:r>
              <w:rPr>
                <w:sz w:val="21"/>
              </w:rPr>
              <w:t>4</w:t>
            </w:r>
            <w:r>
              <w:rPr>
                <w:sz w:val="21"/>
              </w:rPr>
              <w:t xml:space="preserve">. </w:t>
            </w:r>
            <w:r>
              <w:rPr>
                <w:sz w:val="21"/>
              </w:rPr>
              <w:t>一体化温度控制</w:t>
            </w:r>
            <w:r>
              <w:rPr>
                <w:sz w:val="21"/>
              </w:rPr>
              <w:t>7 档可调，范围：31℃—37℃每度可调</w:t>
            </w:r>
            <w:r>
              <w:rPr>
                <w:sz w:val="21"/>
              </w:rPr>
              <w:t>。</w:t>
            </w:r>
          </w:p>
          <w:p>
            <w:pPr>
              <w:pStyle w:val="null3"/>
              <w:jc w:val="both"/>
            </w:pPr>
            <w:r>
              <w:rPr>
                <w:sz w:val="21"/>
              </w:rPr>
              <w:t>5</w:t>
            </w:r>
            <w:r>
              <w:rPr>
                <w:sz w:val="21"/>
              </w:rPr>
              <w:t xml:space="preserve">. </w:t>
            </w:r>
            <w:r>
              <w:rPr>
                <w:sz w:val="21"/>
              </w:rPr>
              <w:t>氧浓度传感器实时监测，无氧电池消耗；空氧混合氧浓度调节范围：</w:t>
            </w:r>
            <w:r>
              <w:rPr>
                <w:sz w:val="21"/>
              </w:rPr>
              <w:t>20%-100%</w:t>
            </w:r>
            <w:r>
              <w:rPr>
                <w:sz w:val="21"/>
              </w:rPr>
              <w:t>。</w:t>
            </w:r>
          </w:p>
          <w:p>
            <w:pPr>
              <w:pStyle w:val="null3"/>
              <w:jc w:val="both"/>
            </w:pPr>
            <w:r>
              <w:rPr>
                <w:sz w:val="21"/>
              </w:rPr>
              <w:t>6</w:t>
            </w:r>
            <w:r>
              <w:rPr>
                <w:sz w:val="21"/>
              </w:rPr>
              <w:t xml:space="preserve">.   </w:t>
            </w:r>
            <w:r>
              <w:rPr>
                <w:sz w:val="21"/>
              </w:rPr>
              <w:t>≥7寸专业医用级触摸彩屏。可同时监测温度、氧浓度、流量、治疗时间等治疗参数。</w:t>
            </w:r>
          </w:p>
          <w:p>
            <w:pPr>
              <w:pStyle w:val="null3"/>
              <w:jc w:val="both"/>
            </w:pPr>
            <w:r>
              <w:rPr>
                <w:sz w:val="21"/>
              </w:rPr>
              <w:t>7</w:t>
            </w:r>
            <w:r>
              <w:rPr>
                <w:sz w:val="21"/>
              </w:rPr>
              <w:t xml:space="preserve">. </w:t>
            </w:r>
            <w:r>
              <w:rPr>
                <w:sz w:val="21"/>
              </w:rPr>
              <w:t>全自动水罐具备</w:t>
            </w:r>
            <w:r>
              <w:rPr>
                <w:sz w:val="21"/>
              </w:rPr>
              <w:t>≥2 种液体加注功能；流速补偿自动控制</w:t>
            </w:r>
            <w:r>
              <w:rPr>
                <w:sz w:val="21"/>
              </w:rPr>
              <w:t>。</w:t>
            </w:r>
          </w:p>
          <w:p>
            <w:pPr>
              <w:pStyle w:val="null3"/>
              <w:jc w:val="both"/>
            </w:pPr>
            <w:r>
              <w:rPr>
                <w:sz w:val="21"/>
              </w:rPr>
              <w:t>▲8</w:t>
            </w:r>
            <w:r>
              <w:rPr>
                <w:sz w:val="21"/>
              </w:rPr>
              <w:t xml:space="preserve">. </w:t>
            </w:r>
            <w:r>
              <w:rPr>
                <w:sz w:val="21"/>
              </w:rPr>
              <w:t>呼吸湿化模式；具有一键转换呼吸湿化功能，可产生持续的气道正压</w:t>
            </w:r>
            <w:r>
              <w:rPr>
                <w:sz w:val="21"/>
              </w:rPr>
              <w:t>。</w:t>
            </w:r>
          </w:p>
          <w:p>
            <w:pPr>
              <w:pStyle w:val="null3"/>
              <w:jc w:val="both"/>
            </w:pPr>
            <w:r>
              <w:rPr>
                <w:sz w:val="21"/>
              </w:rPr>
              <w:t>9</w:t>
            </w:r>
            <w:r>
              <w:rPr>
                <w:sz w:val="21"/>
              </w:rPr>
              <w:t xml:space="preserve">. </w:t>
            </w:r>
            <w:r>
              <w:rPr>
                <w:sz w:val="21"/>
              </w:rPr>
              <w:t>呼吸管路性能：传感器温控双层贴壁螺旋加热，带温度和流量补偿监控，具有加热和监测功能，减少冷凝水的产生。</w:t>
            </w:r>
          </w:p>
          <w:p>
            <w:pPr>
              <w:pStyle w:val="null3"/>
              <w:jc w:val="both"/>
            </w:pPr>
            <w:r>
              <w:rPr>
                <w:sz w:val="21"/>
              </w:rPr>
              <w:t>▲10</w:t>
            </w:r>
            <w:r>
              <w:rPr>
                <w:sz w:val="21"/>
              </w:rPr>
              <w:t xml:space="preserve">. </w:t>
            </w:r>
            <w:r>
              <w:rPr>
                <w:sz w:val="21"/>
              </w:rPr>
              <w:t>主机内置消毒功能：标准配套专用消毒管路，可加热至</w:t>
            </w:r>
            <w:r>
              <w:rPr>
                <w:sz w:val="21"/>
              </w:rPr>
              <w:t>87℃, 并持续≥10 分钟，可实时显示及检测消毒状态</w:t>
            </w:r>
            <w:r>
              <w:rPr>
                <w:sz w:val="21"/>
              </w:rPr>
              <w:t>。</w:t>
            </w:r>
          </w:p>
          <w:p>
            <w:pPr>
              <w:pStyle w:val="null3"/>
              <w:jc w:val="both"/>
            </w:pPr>
            <w:r>
              <w:rPr>
                <w:sz w:val="21"/>
              </w:rPr>
              <w:t>▲11</w:t>
            </w:r>
            <w:r>
              <w:rPr>
                <w:sz w:val="21"/>
              </w:rPr>
              <w:t xml:space="preserve">. </w:t>
            </w:r>
            <w:r>
              <w:rPr>
                <w:sz w:val="21"/>
              </w:rPr>
              <w:t>主机具有锁定功能，防止误操更改参数</w:t>
            </w:r>
            <w:r>
              <w:rPr>
                <w:sz w:val="21"/>
              </w:rPr>
              <w:t>。</w:t>
            </w:r>
          </w:p>
          <w:p>
            <w:pPr>
              <w:pStyle w:val="null3"/>
              <w:jc w:val="both"/>
            </w:pPr>
            <w:r>
              <w:rPr>
                <w:sz w:val="21"/>
              </w:rPr>
              <w:t>12</w:t>
            </w:r>
            <w:r>
              <w:rPr>
                <w:sz w:val="21"/>
              </w:rPr>
              <w:t xml:space="preserve">. </w:t>
            </w:r>
            <w:r>
              <w:rPr>
                <w:sz w:val="21"/>
              </w:rPr>
              <w:t>提供操作指示，能够了解如何使用呼吸湿化仪，包括更改设置、模拟故障、测试使用技能等。</w:t>
            </w:r>
          </w:p>
          <w:p>
            <w:pPr>
              <w:pStyle w:val="null3"/>
              <w:jc w:val="both"/>
            </w:pPr>
            <w:r>
              <w:rPr>
                <w:sz w:val="21"/>
              </w:rPr>
              <w:t>13</w:t>
            </w:r>
            <w:r>
              <w:rPr>
                <w:sz w:val="21"/>
              </w:rPr>
              <w:t xml:space="preserve">. </w:t>
            </w:r>
            <w:r>
              <w:rPr>
                <w:sz w:val="21"/>
              </w:rPr>
              <w:t>内置涡轮技术：无需空压机，无气源也可独立工作。</w:t>
            </w:r>
          </w:p>
          <w:p>
            <w:pPr>
              <w:pStyle w:val="null3"/>
              <w:jc w:val="both"/>
            </w:pPr>
            <w:r>
              <w:rPr>
                <w:sz w:val="21"/>
              </w:rPr>
              <w:t>14</w:t>
            </w:r>
            <w:r>
              <w:rPr>
                <w:sz w:val="21"/>
              </w:rPr>
              <w:t xml:space="preserve">. </w:t>
            </w:r>
            <w:r>
              <w:rPr>
                <w:sz w:val="21"/>
              </w:rPr>
              <w:t>安全提示及报警功能：具有管路漏气、阻塞、断开提示；消毒结束提示；断电报警；水罐干烧</w:t>
            </w:r>
            <w:r>
              <w:rPr>
                <w:sz w:val="21"/>
              </w:rPr>
              <w:t>(≦5 分钟）报警；达不到预设流量、温度报警等功能</w:t>
            </w:r>
            <w:r>
              <w:rPr>
                <w:sz w:val="21"/>
              </w:rPr>
              <w:t>。</w:t>
            </w:r>
          </w:p>
          <w:p>
            <w:pPr>
              <w:pStyle w:val="null3"/>
              <w:jc w:val="both"/>
            </w:pPr>
            <w:r>
              <w:rPr>
                <w:sz w:val="21"/>
              </w:rPr>
              <w:t>15</w:t>
            </w:r>
            <w:r>
              <w:rPr>
                <w:sz w:val="21"/>
              </w:rPr>
              <w:t xml:space="preserve">. </w:t>
            </w:r>
            <w:r>
              <w:rPr>
                <w:sz w:val="21"/>
              </w:rPr>
              <w:t>具备新生儿模式控制程序，外加套件与呼吸机联用中心吸氧接入硬管。</w:t>
            </w:r>
          </w:p>
          <w:p>
            <w:pPr>
              <w:pStyle w:val="null3"/>
              <w:jc w:val="both"/>
            </w:pPr>
            <w:r>
              <w:rPr>
                <w:sz w:val="21"/>
              </w:rPr>
              <w:t>16</w:t>
            </w:r>
            <w:r>
              <w:rPr>
                <w:sz w:val="21"/>
              </w:rPr>
              <w:t xml:space="preserve">. </w:t>
            </w:r>
            <w:r>
              <w:rPr>
                <w:sz w:val="21"/>
              </w:rPr>
              <w:t>标配钛镁合金固定台车。</w:t>
            </w:r>
          </w:p>
          <w:p>
            <w:pPr>
              <w:pStyle w:val="null3"/>
              <w:jc w:val="both"/>
            </w:pPr>
            <w:r>
              <w:rPr>
                <w:sz w:val="21"/>
              </w:rPr>
              <w:t>▲17</w:t>
            </w:r>
            <w:r>
              <w:rPr>
                <w:sz w:val="21"/>
              </w:rPr>
              <w:t xml:space="preserve">. </w:t>
            </w:r>
            <w:r>
              <w:rPr>
                <w:sz w:val="21"/>
              </w:rPr>
              <w:t>设备操作面板具有防液体泼溅功能，整机可抗</w:t>
            </w:r>
            <w:r>
              <w:rPr>
                <w:sz w:val="21"/>
              </w:rPr>
              <w:t>≥0.5米距离跌落。</w:t>
            </w:r>
          </w:p>
          <w:p>
            <w:pPr>
              <w:pStyle w:val="null3"/>
              <w:jc w:val="both"/>
            </w:pPr>
            <w:r>
              <w:rPr>
                <w:sz w:val="21"/>
                <w:b/>
              </w:rPr>
              <w:t>★</w:t>
            </w:r>
            <w:r>
              <w:rPr>
                <w:sz w:val="21"/>
                <w:b/>
              </w:rPr>
              <w:t>三</w:t>
            </w:r>
            <w:r>
              <w:rPr>
                <w:sz w:val="21"/>
                <w:b/>
              </w:rPr>
              <w:t>、每套配置包含但不限于：</w:t>
            </w:r>
          </w:p>
          <w:tbl>
            <w:tblPr>
              <w:tblInd w:type="dxa" w:w="120"/>
              <w:tblBorders>
                <w:top w:val="none" w:color="000000" w:sz="4"/>
                <w:left w:val="none" w:color="000000" w:sz="4"/>
                <w:bottom w:val="none" w:color="000000" w:sz="4"/>
                <w:right w:val="none" w:color="000000" w:sz="4"/>
                <w:insideH w:val="none"/>
                <w:insideV w:val="none"/>
              </w:tblBorders>
            </w:tblPr>
            <w:tblGrid>
              <w:gridCol w:w="768"/>
              <w:gridCol w:w="3490"/>
              <w:gridCol w:w="592"/>
              <w:gridCol w:w="724"/>
            </w:tblGrid>
            <w:tr>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输氧管路</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全自动湿化罐</w:t>
                  </w:r>
                  <w:r>
                    <w:rPr>
                      <w:sz w:val="21"/>
                    </w:rPr>
                    <w:t>(加湿组件）</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水罐支架</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过滤片</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鼻氧管路</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w:t>
                  </w:r>
                  <w:r>
                    <w:rPr>
                      <w:sz w:val="21"/>
                    </w:rPr>
                    <w:t>台车</w:t>
                  </w:r>
                  <w:r>
                    <w:rPr>
                      <w:sz w:val="21"/>
                    </w:rPr>
                    <w:t>（含储物篮和吊</w:t>
                  </w:r>
                  <w:r>
                    <w:rPr>
                      <w:sz w:val="21"/>
                    </w:rPr>
                    <w:t>臂）</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高压氧管</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bl>
          <w:p>
            <w:pPr>
              <w:pStyle w:val="null3"/>
              <w:jc w:val="both"/>
            </w:pPr>
            <w:r>
              <w:rPr>
                <w:sz w:val="21"/>
                <w:b/>
              </w:rPr>
              <w:t>注：</w:t>
            </w:r>
            <w:r>
              <w:rPr>
                <w:sz w:val="21"/>
                <w:b/>
              </w:rPr>
              <w:t>1.以技术（参数）要求序号最细的（如</w:t>
            </w:r>
            <w:r>
              <w:rPr>
                <w:sz w:val="21"/>
                <w:b/>
              </w:rPr>
              <w:t>一、</w:t>
            </w:r>
            <w:r>
              <w:rPr>
                <w:sz w:val="21"/>
                <w:b/>
              </w:rPr>
              <w:t>与</w:t>
            </w:r>
            <w:r>
              <w:rPr>
                <w:sz w:val="21"/>
                <w:b/>
              </w:rPr>
              <w:t>1.之间，1.为最细序号）作为一项参数。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广东省人民医院南海医院（佛山市南海区第二人民医院）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参照“国家发展改革委“发改价格〔2015〕299号文”及国家计委颁布“计价格〔2002〕1980号””的货物类招标代理服务收费标准差额定率累进法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 4.投标文件信息公开要求：根据《佛山市南海区财政局关于印发&lt;佛山市南海区关于进一步深化政府采购改革的意见&gt;的通知》（南财采〔2020〕6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采购包1(基础医疗设备)：综合评分法,是指投标文件满足招标文件全部实质性要求，且按照评审因素的量化指标评审得分最高的投标人为中标候选人的评标方法。（最低报价不是中标的唯一依据。）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采购包1（基础医疗设备）：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采购包1（基础医疗设备）：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ind w:firstLine="480"/>
      </w:pPr>
      <w:r>
        <w:rPr/>
        <w:t>表二符合性审查表：</w:t>
      </w:r>
    </w:p>
    <w:p>
      <w:pPr>
        <w:pStyle w:val="null3"/>
      </w:pPr>
      <w:r>
        <w:rPr/>
        <w:t>采购包1（基础医疗设备）：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投标总报价是唯一确定且未超出采购项目预算金额</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采购包1(基础医疗设备):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商务部分18.0分</w:t>
            </w:r>
          </w:p>
          <w:p>
            <w:pPr>
              <w:pStyle w:val="null3"/>
            </w:pPr>
            <w:r>
              <w:rPr/>
              <w:t>技术部分52.0分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技术要求响应情况 (39.0分)</w:t>
            </w:r>
          </w:p>
        </w:tc>
        <w:tc>
          <w:tcPr>
            <w:tcW w:type="dxa" w:w="5076"/>
          </w:tcPr>
          <w:p>
            <w:pPr>
              <w:pStyle w:val="null3"/>
              <w:jc w:val="left"/>
            </w:pPr>
            <w:r>
              <w:rPr/>
              <w:t>根据各投标人所投产品对《第二章 采购需求》中“采购包1（基础医疗设备）”的“2.技术标准与要求”的“附表一”的“具体技术（参数）要求”对应响应情况进行评审： 1.对“▲”的技术参数要求进行逐一响应，每响应1项得0.5分，本小项共23分。 注：投标人须提供投标产品彩页或相应技术参数的厂家使用说明书、质量认可材料等作为技术证明文件（须清晰可见且须附原厂公章和投标人公章），否则评标委员会有权视相应技术参数响应不符合招标要求（如厂家的产品使用说明书为英文版，请同时提供中文版，以中文版为准）。 2.对非“▲”、非“★”的技术参数要求进行逐一响应，本小项共16分。 （1）无负偏离的，得16分； （2）负偏离1-20项的，得12分； （3）负偏离21-40项的，得8分； （4）负偏离41-60项的，得4分； （5）负偏离61项或以上的，得1分。</w:t>
            </w:r>
          </w:p>
        </w:tc>
      </w:tr>
      <w:tr>
        <w:tc>
          <w:tcPr>
            <w:tcW w:type="dxa" w:w="922"/>
            <w:gridSpan w:val="2"/>
            <w:vMerge/>
          </w:tcPr>
          <w:p/>
        </w:tc>
        <w:tc>
          <w:tcPr>
            <w:tcW w:type="dxa" w:w="2307"/>
          </w:tcPr>
          <w:p>
            <w:pPr>
              <w:pStyle w:val="null3"/>
              <w:jc w:val="left"/>
            </w:pPr>
            <w:r>
              <w:rPr/>
              <w:t>所投货物的稳定性、可靠性 (5.0分)</w:t>
            </w:r>
            <w:r>
              <w:rPr/>
              <w:t>，（等次分值选择：</w:t>
            </w:r>
            <w:r>
              <w:rPr/>
              <w:t>0.0;</w:t>
            </w:r>
            <w:r>
              <w:rPr/>
              <w:t>1.0;</w:t>
            </w:r>
            <w:r>
              <w:rPr/>
              <w:t>2.5;</w:t>
            </w:r>
            <w:r>
              <w:rPr/>
              <w:t>5.0;</w:t>
            </w:r>
            <w:r>
              <w:rPr/>
              <w:t>）</w:t>
            </w:r>
          </w:p>
        </w:tc>
        <w:tc>
          <w:tcPr>
            <w:tcW w:type="dxa" w:w="5076"/>
          </w:tcPr>
          <w:p>
            <w:pPr>
              <w:pStyle w:val="null3"/>
              <w:jc w:val="left"/>
            </w:pPr>
            <w:r>
              <w:rPr/>
              <w:t>投标人根据用户需求中的技术参数及商务要求，从自身参投的品牌中选取更优、更贴合本项目用户自身特色的规格型号，并作出相应阐述，评委会对此进行综合评价： （1）投标人对用户的机构特色理解透彻，对用户的服务定位把握准确，所选产品规格型号与用户需求的贴合度及其技术成熟程度等的阐述条理清晰，同时可提供技术说明及所投产品制造商/生产厂家执行的货物制造、检验和验收标准或第三方证明文件，完全满足或优于本项目采购需求的，得5分； （2）投标人对用户的机构特色有一定程度的理解，对用户的服务定位有认知但不够具体，所选产品规格型号与用户需求的贴合度及其技术成熟程度等的阐述有基础条理，同时可提供技术说明及所投产品制造商/生产厂家执行的货物制造、检验和验收标准或第三方证明文件，基本满足本项目采购需求的，得2.5分； （3）投标人对用户的机构特色和服务定位缺乏了解，或者对所选产品规格型号与用户需求的贴合度及其技术成熟程度等仅作出少量的阐述，或者无法提供技术说明及所投产品制造商/生产厂家执行的货物制造、检验和验收标准或第三方证明文件，不能满足本项目采购需求的，得1分； （4）投标人未能提供本评分项要求内容描述的，得0分。</w:t>
            </w:r>
          </w:p>
        </w:tc>
      </w:tr>
      <w:tr>
        <w:tc>
          <w:tcPr>
            <w:tcW w:type="dxa" w:w="922"/>
            <w:gridSpan w:val="2"/>
            <w:vMerge/>
          </w:tcPr>
          <w:p/>
        </w:tc>
        <w:tc>
          <w:tcPr>
            <w:tcW w:type="dxa" w:w="2307"/>
          </w:tcPr>
          <w:p>
            <w:pPr>
              <w:pStyle w:val="null3"/>
              <w:jc w:val="left"/>
            </w:pPr>
            <w:r>
              <w:rPr/>
              <w:t>质量保证措施 (5.0分)</w:t>
            </w:r>
            <w:r>
              <w:rPr/>
              <w:t>，（等次分值选择：</w:t>
            </w:r>
            <w:r>
              <w:rPr/>
              <w:t>0.0;</w:t>
            </w:r>
            <w:r>
              <w:rPr/>
              <w:t>1.0;</w:t>
            </w:r>
            <w:r>
              <w:rPr/>
              <w:t>3.0;</w:t>
            </w:r>
            <w:r>
              <w:rPr/>
              <w:t>5.0;</w:t>
            </w:r>
            <w:r>
              <w:rPr/>
              <w:t>）</w:t>
            </w:r>
          </w:p>
        </w:tc>
        <w:tc>
          <w:tcPr>
            <w:tcW w:type="dxa" w:w="5076"/>
          </w:tcPr>
          <w:p>
            <w:pPr>
              <w:pStyle w:val="null3"/>
              <w:jc w:val="left"/>
            </w:pPr>
            <w:r>
              <w:rPr/>
              <w:t>（1）具有详细的从进库至出库的产品质量全过程控制且具有进出库的记录证明材料，有完善的库内检验检测监测制度且具有库内检验检测的报告材料，能全方位体现厂家的专业技术支持，完全满足或优于本项目采购需求的，得5分； （2）具有从进库至出库的产品质量全过程控制但不完善，有库内检验检测监测制度但不完善，能体现厂家的专业技术支持，基本满足本项目采购需求的，得3分； （3）产品质量控制措施不足，或者企业内部有产品存放要求但没有检验检测流程，或者缺乏厂家专业技术支持，或者厂家仅供货，不能满足本项目采购需求的，得1分； （4）没有质量保障措施的不得分。</w:t>
            </w:r>
          </w:p>
        </w:tc>
      </w:tr>
      <w:tr>
        <w:tc>
          <w:tcPr>
            <w:tcW w:type="dxa" w:w="922"/>
            <w:gridSpan w:val="2"/>
            <w:vMerge/>
          </w:tcPr>
          <w:p/>
        </w:tc>
        <w:tc>
          <w:tcPr>
            <w:tcW w:type="dxa" w:w="2307"/>
          </w:tcPr>
          <w:p>
            <w:pPr>
              <w:pStyle w:val="null3"/>
              <w:jc w:val="left"/>
            </w:pPr>
            <w:r>
              <w:rPr/>
              <w:t>安装调试、验收方案 (3.0分)</w:t>
            </w:r>
            <w:r>
              <w:rPr/>
              <w:t>，（等次分值选择：</w:t>
            </w:r>
            <w:r>
              <w:rPr/>
              <w:t>0.0;</w:t>
            </w:r>
            <w:r>
              <w:rPr/>
              <w:t>1.0;</w:t>
            </w:r>
            <w:r>
              <w:rPr/>
              <w:t>2.0;</w:t>
            </w:r>
            <w:r>
              <w:rPr/>
              <w:t>3.0;</w:t>
            </w:r>
            <w:r>
              <w:rPr/>
              <w:t>）</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3分； （2）安装调试人员分工及岗位职责确定，按流程划分具体步骤，验收环节缺乏重点，严格按照有关国家质量技术要求指标进行，能为用户提供基础验收保障，基本满足本项目采购需求的，得2分； （3）安装调试人员分工及岗位职责不清晰，按流程划分简单步骤，验收环节粗略，验收标准没有明确，为用户提供的验收保障不足，不能满足本项目采购需求的，得1分； （4）没有安装调试、验收方案的不得分。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(6.0分)</w:t>
            </w:r>
          </w:p>
        </w:tc>
        <w:tc>
          <w:tcPr>
            <w:tcW w:type="dxa" w:w="5076"/>
          </w:tcPr>
          <w:p>
            <w:pPr>
              <w:pStyle w:val="null3"/>
              <w:jc w:val="left"/>
            </w:pPr>
            <w:r>
              <w:rPr/>
              <w:t>投标人在2021年1月1日至今（以使用用户合同签订时间为准）具有的同类项目业绩，每提供一项得3分，满分为6分。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拟投入人员情况 (3.0分)</w:t>
            </w:r>
          </w:p>
        </w:tc>
        <w:tc>
          <w:tcPr>
            <w:tcW w:type="dxa" w:w="5076"/>
          </w:tcPr>
          <w:p>
            <w:pPr>
              <w:pStyle w:val="null3"/>
              <w:jc w:val="left"/>
            </w:pPr>
            <w:r>
              <w:rPr/>
              <w:t>投标人或授权投标人的厂商为拟投入本项目的设备提供的原厂维保服务，能配备原厂(或持有厂家培训或相关能力培训合格的服务证明)的工程师，每配备1名，得1.5分，本项最高得3分，不提供不得分。 注:需同时提供:①有效期内的维保人员的厂家培训或相关能力培训合格证书复印件/扫描件并加盖投标人公章；②投标截止前6个月内任一个月投标单位(或设备原厂)为以上人员购买的社保证明复印件/扫描件并加盖投标人公章，不提供或不符合不得分。</w:t>
            </w:r>
          </w:p>
        </w:tc>
      </w:tr>
      <w:tr>
        <w:tc>
          <w:tcPr>
            <w:tcW w:type="dxa" w:w="922"/>
            <w:gridSpan w:val="2"/>
            <w:vMerge/>
          </w:tcPr>
          <w:p/>
        </w:tc>
        <w:tc>
          <w:tcPr>
            <w:tcW w:type="dxa" w:w="2307"/>
          </w:tcPr>
          <w:p>
            <w:pPr>
              <w:pStyle w:val="null3"/>
              <w:jc w:val="left"/>
            </w:pPr>
            <w:r>
              <w:rPr/>
              <w:t>用户方使用人员培训方案 (3.0分)</w:t>
            </w:r>
            <w:r>
              <w:rPr/>
              <w:t>，（等次分值选择：</w:t>
            </w:r>
            <w:r>
              <w:rPr/>
              <w:t>0.0;</w:t>
            </w:r>
            <w:r>
              <w:rPr/>
              <w:t>1.0;</w:t>
            </w:r>
            <w:r>
              <w:rPr/>
              <w:t>2.0;</w:t>
            </w:r>
            <w:r>
              <w:rPr/>
              <w:t>3.0;</w:t>
            </w:r>
            <w:r>
              <w:rPr/>
              <w:t>）</w:t>
            </w:r>
          </w:p>
        </w:tc>
        <w:tc>
          <w:tcPr>
            <w:tcW w:type="dxa" w:w="5076"/>
          </w:tcPr>
          <w:p>
            <w:pPr>
              <w:pStyle w:val="null3"/>
              <w:jc w:val="left"/>
            </w:pPr>
            <w:r>
              <w:rPr/>
              <w:t>根据投标人提供的针对本项目的用户方使用人员培训方案（包括设备操作、基本故障排除、培训人员安排及培训周期（次数）等内容。）进行评审：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（1）能安排厂家的专职维保人员进行专项培训，培训内容涵盖题干要求且内容描述翔实，时间、频次安排及强度设计能体现学习效率变化规律，科学安排，完全满足或优于本项目采购需求的，得3分； （2）能安排有资质或专业资格的投标人专职维保人员进行培训，培训内容能涵盖题干要求，内容具体，基本满足本项目采购需求的，得2分； （3）安排有相当经验的维保人员进行培训，培训内容能涵盖题干要求，不能满足本项目采购需求的，得1分； （4）没有提供培训方案的不得分。</w:t>
            </w:r>
          </w:p>
        </w:tc>
      </w:tr>
      <w:tr>
        <w:tc>
          <w:tcPr>
            <w:tcW w:type="dxa" w:w="922"/>
            <w:gridSpan w:val="2"/>
            <w:vMerge/>
          </w:tcPr>
          <w:p/>
        </w:tc>
        <w:tc>
          <w:tcPr>
            <w:tcW w:type="dxa" w:w="2307"/>
          </w:tcPr>
          <w:p>
            <w:pPr>
              <w:pStyle w:val="null3"/>
              <w:jc w:val="left"/>
            </w:pPr>
            <w:r>
              <w:rPr/>
              <w:t>设备维护保养方案 (6.0分)</w:t>
            </w:r>
            <w:r>
              <w:rPr/>
              <w:t>，（等次分值选择：</w:t>
            </w:r>
            <w:r>
              <w:rPr/>
              <w:t>0.0;</w:t>
            </w:r>
            <w:r>
              <w:rPr/>
              <w:t>1.0;</w:t>
            </w:r>
            <w:r>
              <w:rPr/>
              <w:t>3.0;</w:t>
            </w:r>
            <w:r>
              <w:rPr/>
              <w:t>6.0;</w:t>
            </w:r>
            <w:r>
              <w:rPr/>
              <w:t>）</w:t>
            </w:r>
          </w:p>
        </w:tc>
        <w:tc>
          <w:tcPr>
            <w:tcW w:type="dxa" w:w="5076"/>
          </w:tcPr>
          <w:p>
            <w:pPr>
              <w:pStyle w:val="null3"/>
              <w:jc w:val="left"/>
            </w:pPr>
            <w:r>
              <w:rPr/>
              <w:t>根据投标人提供的针对本项目的设备维护保养方案（包括厂家售后的收费、技术人员的支持、突发事件处理能力、是否提供备用机等内容。）进行评审： （1）能清晰列明质保期满后厂家提供维修服务的售后服务收费优惠，能提供厂家的专职维保人员进行技术支持，对于突发事件能在优于用户要求的时间内响应以及到场解决完毕，或能为用户提供备用机，完全满足或优于本项目采购需求的，得6分； （2）能提供质保期满后厂家提供维修服务可给予售后服务收费优惠的承诺，能提供有资质或专业资格的投标人专职维保人员进行技术支持，对于突发事件能在用户要求的时间内响应以及到场解决完毕，或能为用户提供备用机，基本满足本项目采购需求的，得3分； （3）未能提供质保期满后厂家提供维修服务的售后服务收费情况，能提供专门的维保人员，对于突发事件的响应能力及解决能力有不足或未能为用户提供备用机，不能满足本项目采购需求的，得1分； （4）没有维护保养方案的不得分。 注：投标人须提供厂家承诺函并加盖厂家公章，不提供不得分。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注：本合同仅为合同的参考文本，合同签订双方可根据项目的具体要求进行修订。</w:t>
      </w:r>
    </w:p>
    <w:p>
      <w:pPr>
        <w:pStyle w:val="null3"/>
        <w:jc w:val="center"/>
      </w:pPr>
      <w:r>
        <w:rPr>
          <w:sz w:val="60"/>
        </w:rPr>
        <w:t>广东省人民医院南海医院</w:t>
      </w:r>
    </w:p>
    <w:p>
      <w:pPr>
        <w:pStyle w:val="null3"/>
        <w:jc w:val="center"/>
      </w:pPr>
      <w:r>
        <w:rPr/>
        <w:t xml:space="preserve"> </w:t>
      </w:r>
    </w:p>
    <w:p>
      <w:pPr>
        <w:pStyle w:val="null3"/>
        <w:jc w:val="center"/>
      </w:pPr>
      <w:r>
        <w:rPr>
          <w:sz w:val="60"/>
        </w:rPr>
        <w:t>（佛山市南海区第二人民医院）</w:t>
      </w:r>
    </w:p>
    <w:p>
      <w:pPr>
        <w:pStyle w:val="null3"/>
        <w:jc w:val="center"/>
      </w:pPr>
      <w:r>
        <w:rPr/>
        <w:t xml:space="preserve"> </w:t>
      </w:r>
    </w:p>
    <w:p>
      <w:pPr>
        <w:pStyle w:val="null3"/>
        <w:jc w:val="center"/>
      </w:pPr>
      <w:r>
        <w:rPr>
          <w:sz w:val="60"/>
        </w:rPr>
        <w:t>政府采购项目</w:t>
      </w:r>
    </w:p>
    <w:p>
      <w:pPr>
        <w:pStyle w:val="null3"/>
        <w:jc w:val="center"/>
      </w:pPr>
      <w:r>
        <w:rPr/>
        <w:t xml:space="preserve"> </w:t>
      </w:r>
    </w:p>
    <w:p>
      <w:pPr>
        <w:pStyle w:val="null3"/>
        <w:jc w:val="center"/>
      </w:pPr>
      <w:r>
        <w:rPr>
          <w:sz w:val="60"/>
        </w:rPr>
        <w:t>合</w:t>
      </w:r>
      <w:r>
        <w:rPr>
          <w:sz w:val="60"/>
        </w:rPr>
        <w:t>同</w:t>
      </w:r>
      <w:r>
        <w:rPr>
          <w:sz w:val="60"/>
        </w:rPr>
        <w:t>书</w:t>
      </w:r>
    </w:p>
    <w:p>
      <w:pPr>
        <w:pStyle w:val="null3"/>
        <w:jc w:val="center"/>
      </w:pPr>
      <w:r>
        <w:rPr>
          <w:sz w:val="24"/>
          <w:b/>
        </w:rPr>
        <w:t>项目编号：</w:t>
      </w:r>
      <w:r>
        <w:rPr>
          <w:b/>
          <w:u w:val="single"/>
        </w:rPr>
        <w:t xml:space="preserve">                   </w:t>
      </w:r>
    </w:p>
    <w:p>
      <w:pPr>
        <w:pStyle w:val="null3"/>
        <w:ind w:firstLine="2409"/>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 xml:space="preserve"> </w:t>
            </w:r>
          </w:p>
          <w:p>
            <w:pPr>
              <w:pStyle w:val="null3"/>
              <w:jc w:val="left"/>
            </w:pPr>
            <w:r>
              <w:rPr>
                <w:sz w:val="28"/>
                <w:u w:val="single"/>
              </w:rPr>
              <w:t>广东省人民医院南海医院</w:t>
            </w:r>
          </w:p>
          <w:p>
            <w:pPr>
              <w:pStyle w:val="null3"/>
              <w:jc w:val="left"/>
            </w:pPr>
            <w:r>
              <w:rPr>
                <w:sz w:val="28"/>
                <w:u w:val="single"/>
              </w:rPr>
              <w:t>（佛山市南海区第二人民医院）</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19"/>
                <w:u w:val="single"/>
              </w:rPr>
              <w:t xml:space="preserve">     </w:t>
            </w:r>
          </w:p>
        </w:tc>
      </w:tr>
    </w:tbl>
    <w:p>
      <w:pPr>
        <w:pStyle w:val="null3"/>
        <w:jc w:val="center"/>
      </w:pPr>
      <w:r>
        <w:rPr>
          <w:sz w:val="44"/>
          <w:b/>
        </w:rPr>
        <w:t>广东省人民医院南海医院（佛山市南海区第二人民医院）</w:t>
      </w:r>
    </w:p>
    <w:p>
      <w:pPr>
        <w:pStyle w:val="null3"/>
        <w:jc w:val="center"/>
      </w:pPr>
      <w:r>
        <w:rPr>
          <w:sz w:val="44"/>
          <w:b/>
        </w:rPr>
        <w:t>政府采购项目合同书</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bl>
    <w:p>
      <w:pPr>
        <w:pStyle w:val="null3"/>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ind w:left="510"/>
      </w:pPr>
      <w:r>
        <w:rPr>
          <w:sz w:val="24"/>
          <w:b/>
        </w:rPr>
        <w:t>一、</w:t>
      </w:r>
      <w:r>
        <w:rPr>
          <w:sz w:val="24"/>
          <w:b/>
        </w:rPr>
        <w:t>项目主要内容：</w:t>
      </w:r>
    </w:p>
    <w:p>
      <w:pPr>
        <w:pStyle w:val="null3"/>
        <w:ind w:firstLine="420"/>
      </w:pPr>
      <w:r>
        <w:rPr>
          <w:sz w:val="24"/>
        </w:rPr>
        <w:t>（按照采购文件和投标</w:t>
      </w:r>
      <w:r>
        <w:rPr>
          <w:sz w:val="24"/>
        </w:rPr>
        <w:t>/响应文件执行）</w:t>
      </w:r>
    </w:p>
    <w:p>
      <w:pPr>
        <w:pStyle w:val="null3"/>
        <w:ind w:left="510"/>
      </w:pPr>
      <w:r>
        <w:rPr>
          <w:sz w:val="24"/>
          <w:b/>
        </w:rPr>
        <w:t>二、</w:t>
      </w:r>
      <w:r>
        <w:rPr>
          <w:sz w:val="24"/>
          <w:b/>
        </w:rPr>
        <w:t>产品及服务供应清单：</w:t>
      </w:r>
    </w:p>
    <w:tbl>
      <w:tblPr>
        <w:tblW w:w="0" w:type="auto"/>
        <w:tblBorders>
          <w:top w:val="none" w:color="000000" w:sz="4"/>
          <w:left w:val="none" w:color="000000" w:sz="4"/>
          <w:bottom w:val="none" w:color="000000" w:sz="4"/>
          <w:right w:val="none" w:color="000000" w:sz="4"/>
          <w:insideH w:val="none"/>
          <w:insideV w:val="none"/>
        </w:tblBorders>
      </w:tblPr>
      <w:tblGrid>
        <w:gridCol w:w="636"/>
        <w:gridCol w:w="866"/>
        <w:gridCol w:w="2016"/>
        <w:gridCol w:w="1028"/>
        <w:gridCol w:w="717"/>
        <w:gridCol w:w="636"/>
        <w:gridCol w:w="717"/>
        <w:gridCol w:w="839"/>
        <w:gridCol w:w="852"/>
      </w:tblGrid>
      <w:tr>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商品名称</w:t>
            </w:r>
            <w:r>
              <w:rPr>
                <w:sz w:val="24"/>
                <w:b/>
              </w:rPr>
              <w:t>（注册证名称）</w:t>
            </w: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品牌、规格型号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产品注册证号</w:t>
            </w: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产地</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单价</w:t>
            </w:r>
          </w:p>
          <w:p>
            <w:pPr>
              <w:pStyle w:val="null3"/>
              <w:jc w:val="center"/>
            </w:pPr>
            <w:r>
              <w:rPr>
                <w:sz w:val="24"/>
                <w:b/>
              </w:rPr>
              <w:t>（元）</w:t>
            </w: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金额</w:t>
            </w:r>
          </w:p>
          <w:p>
            <w:pPr>
              <w:pStyle w:val="null3"/>
              <w:jc w:val="center"/>
            </w:pPr>
            <w:r>
              <w:rPr>
                <w:sz w:val="24"/>
                <w:b/>
              </w:rPr>
              <w:t>（元）</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10"/>
              <w:jc w:val="both"/>
            </w:pPr>
            <w:r>
              <w:rPr>
                <w:sz w:val="24"/>
                <w:b/>
              </w:rPr>
              <w:t>1</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10"/>
              <w:jc w:val="both"/>
            </w:pP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830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合计总额：</w:t>
            </w:r>
            <w:r>
              <w:rPr>
                <w:sz w:val="24"/>
                <w:b/>
              </w:rPr>
              <w:t>¥</w:t>
            </w:r>
            <w:r>
              <w:rPr>
                <w:sz w:val="21"/>
                <w:b/>
              </w:rPr>
              <w:t xml:space="preserve">    </w:t>
            </w:r>
            <w:r>
              <w:rPr>
                <w:sz w:val="21"/>
                <w:b/>
              </w:rPr>
              <w:t xml:space="preserve">   </w:t>
            </w:r>
            <w:r>
              <w:rPr>
                <w:sz w:val="24"/>
                <w:b/>
              </w:rPr>
              <w:t xml:space="preserve">   </w:t>
            </w:r>
            <w:r>
              <w:rPr>
                <w:sz w:val="24"/>
                <w:b/>
              </w:rPr>
              <w:t>元；</w:t>
            </w:r>
            <w:r>
              <w:rPr>
                <w:sz w:val="24"/>
                <w:b/>
              </w:rPr>
              <w:t>大写：</w:t>
            </w:r>
            <w:r>
              <w:rPr>
                <w:sz w:val="24"/>
                <w:b/>
              </w:rPr>
              <w:t>人民币</w:t>
            </w:r>
            <w:r>
              <w:rPr>
                <w:sz w:val="21"/>
                <w:b/>
              </w:rPr>
              <w:t xml:space="preserve">         </w:t>
            </w:r>
            <w:r>
              <w:rPr>
                <w:sz w:val="21"/>
                <w:b/>
              </w:rPr>
              <w:t xml:space="preserve">         </w:t>
            </w:r>
          </w:p>
        </w:tc>
      </w:tr>
    </w:tbl>
    <w:p>
      <w:pPr>
        <w:pStyle w:val="null3"/>
      </w:pPr>
      <w:r>
        <w:rPr>
          <w:sz w:val="24"/>
        </w:rPr>
        <w:t>详细参数与配置清单详</w:t>
      </w:r>
      <w:r>
        <w:rPr>
          <w:sz w:val="24"/>
        </w:rPr>
        <w:t>见附件一</w:t>
      </w:r>
      <w:r>
        <w:rPr>
          <w:sz w:val="24"/>
        </w:rPr>
        <w:t>《设备参数及配置清单》。</w:t>
      </w:r>
    </w:p>
    <w:p>
      <w:pPr>
        <w:pStyle w:val="null3"/>
        <w:ind w:left="510"/>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780"/>
        <w:gridCol w:w="5848"/>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合同条款</w:t>
            </w:r>
          </w:p>
        </w:tc>
        <w:tc>
          <w:tcPr>
            <w:tcW w:type="dxa" w:w="5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w:t>
            </w:r>
            <w:r>
              <w:rPr>
                <w:sz w:val="24"/>
                <w:b/>
              </w:rPr>
              <w:t xml:space="preserve">  </w:t>
            </w:r>
            <w:r>
              <w:rPr>
                <w:sz w:val="24"/>
                <w:b/>
              </w:rPr>
              <w:t>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大写：</w:t>
            </w:r>
            <w:r>
              <w:rPr>
                <w:sz w:val="24"/>
                <w:u w:val="single"/>
              </w:rPr>
              <w:t>人民币</w:t>
            </w:r>
            <w:r>
              <w:rPr>
                <w:sz w:val="19"/>
                <w:u w:val="single"/>
              </w:rPr>
              <w:t xml:space="preserve">             </w:t>
            </w:r>
          </w:p>
          <w:p>
            <w:pPr>
              <w:pStyle w:val="null3"/>
            </w:pPr>
            <w:r>
              <w:rPr>
                <w:sz w:val="24"/>
              </w:rPr>
              <w:t>小写：</w:t>
            </w:r>
            <w:r>
              <w:rPr>
                <w:sz w:val="24"/>
                <w:u w:val="single"/>
              </w:rPr>
              <w:t>¥</w:t>
            </w:r>
            <w:r>
              <w:rPr>
                <w:sz w:val="19"/>
                <w:u w:val="single"/>
              </w:rPr>
              <w:t xml:space="preserve">          </w:t>
            </w:r>
            <w:r>
              <w:rPr>
                <w:sz w:val="19"/>
                <w:u w:val="single"/>
              </w:rPr>
              <w:t xml:space="preserve">        </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合同总额内容</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合同金额包含但不限于产品供货、</w:t>
            </w:r>
            <w:r>
              <w:rPr>
                <w:sz w:val="24"/>
              </w:rPr>
              <w:t>备件备品费、相关附件、专用工具费、材料费、</w:t>
            </w:r>
            <w:r>
              <w:rPr>
                <w:sz w:val="24"/>
              </w:rPr>
              <w:t>运输费、装卸费、安装费、调试费、验收费、保险费、售后服务费、税费</w:t>
            </w:r>
            <w:r>
              <w:rPr>
                <w:sz w:val="24"/>
              </w:rPr>
              <w:t>(包括进口环节关税和增值税等)</w:t>
            </w:r>
            <w:r>
              <w:rPr>
                <w:sz w:val="24"/>
              </w:rPr>
              <w:t>、人工费、</w:t>
            </w:r>
            <w:r>
              <w:rPr>
                <w:sz w:val="24"/>
              </w:rPr>
              <w:t>技术培训服务费、</w:t>
            </w:r>
            <w:r>
              <w:rPr>
                <w:sz w:val="24"/>
              </w:rPr>
              <w:t>验收要求所需的相关试验及检测费用</w:t>
            </w:r>
            <w:r>
              <w:rPr>
                <w:sz w:val="24"/>
              </w:rPr>
              <w:t>、</w:t>
            </w:r>
            <w:r>
              <w:rPr>
                <w:sz w:val="24"/>
              </w:rPr>
              <w:t>质量保证期内的包修包换的费用、</w:t>
            </w:r>
            <w:r>
              <w:rPr>
                <w:sz w:val="24"/>
              </w:rPr>
              <w:t>合同实施过程中应预见及不可预见费等完成本项目内容所需的一切费用。</w:t>
            </w:r>
          </w:p>
          <w:p>
            <w:pPr>
              <w:pStyle w:val="null3"/>
            </w:pPr>
            <w:r>
              <w:rPr>
                <w:sz w:val="24"/>
              </w:rPr>
              <w:t>（</w:t>
            </w:r>
            <w:r>
              <w:rPr>
                <w:sz w:val="24"/>
              </w:rPr>
              <w:t>2）</w:t>
            </w:r>
            <w:r>
              <w:rPr>
                <w:sz w:val="24"/>
              </w:rPr>
              <w:t>价格为固定不变价，天数为公历日。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交货期</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交货时间：</w:t>
            </w:r>
            <w:r>
              <w:rPr>
                <w:sz w:val="24"/>
              </w:rPr>
              <w:t>合同签订后</w:t>
            </w:r>
            <w:r>
              <w:rPr>
                <w:sz w:val="24"/>
              </w:rPr>
              <w:t>60</w:t>
            </w:r>
            <w:r>
              <w:rPr>
                <w:sz w:val="24"/>
              </w:rPr>
              <w:t>个工作日内，如因甲方场地未能达到设备要求的安装条件或其他不可控因素而导致不能按期收货的，甲乙双方另行商定交货时间。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交货及安装地点</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运输及卸车至甲方（用户）指定地点：</w:t>
            </w:r>
            <w:r>
              <w:rPr>
                <w:sz w:val="24"/>
              </w:rPr>
              <w:t>广东省人民医院南海医院（佛山市南海区第二人民医院）。</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合同设备的包装</w:t>
            </w:r>
            <w:r>
              <w:rPr>
                <w:sz w:val="24"/>
                <w:b/>
              </w:rPr>
              <w:t>和运输</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设备的包装均应有良好的防湿、防锈、防潮、防雨、防腐及防碰撞的措施。凡由于包装不良造成的损失和由此产生的费用均由乙方承担。</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6.</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质量保证期</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乙方</w:t>
            </w:r>
            <w:r>
              <w:rPr>
                <w:sz w:val="24"/>
              </w:rPr>
              <w:t>所提供的所有设备提供原厂整机质量保证期（简称</w:t>
            </w:r>
            <w:r>
              <w:rPr>
                <w:sz w:val="24"/>
              </w:rPr>
              <w:t>“质保期”）：医用电动床、血流动力检测仪、充气升温装置、空气波压力治疗仪</w:t>
            </w:r>
            <w:r>
              <w:rPr>
                <w:sz w:val="24"/>
              </w:rPr>
              <w:t>：</w:t>
            </w:r>
            <w:r>
              <w:rPr>
                <w:sz w:val="19"/>
                <w:u w:val="single"/>
              </w:rPr>
              <w:t xml:space="preserve"> </w:t>
            </w:r>
            <w:r>
              <w:rPr>
                <w:sz w:val="19"/>
                <w:u w:val="single"/>
              </w:rPr>
              <w:t xml:space="preserve"> </w:t>
            </w:r>
            <w:r>
              <w:rPr>
                <w:sz w:val="19"/>
                <w:u w:val="single"/>
              </w:rPr>
              <w:t xml:space="preserve"> </w:t>
            </w:r>
            <w:r>
              <w:rPr>
                <w:sz w:val="24"/>
              </w:rPr>
              <w:t>年；输液工作站、医用控温仪、排痰机、呼吸湿化治疗仪</w:t>
            </w:r>
            <w:r>
              <w:rPr>
                <w:sz w:val="24"/>
              </w:rPr>
              <w:t>：</w:t>
            </w:r>
            <w:r>
              <w:rPr>
                <w:sz w:val="19"/>
                <w:u w:val="single"/>
              </w:rPr>
              <w:t xml:space="preserve"> </w:t>
            </w:r>
            <w:r>
              <w:rPr>
                <w:sz w:val="19"/>
                <w:u w:val="single"/>
              </w:rPr>
              <w:t xml:space="preserve"> </w:t>
            </w:r>
            <w:r>
              <w:rPr>
                <w:sz w:val="19"/>
                <w:u w:val="single"/>
              </w:rPr>
              <w:t xml:space="preserve"> </w:t>
            </w:r>
            <w:r>
              <w:rPr>
                <w:sz w:val="24"/>
              </w:rPr>
              <w:t>年</w:t>
            </w:r>
            <w:r>
              <w:rPr>
                <w:sz w:val="24"/>
              </w:rPr>
              <w:t>；便携式转运监护仪</w:t>
            </w:r>
            <w:r>
              <w:rPr>
                <w:sz w:val="24"/>
              </w:rPr>
              <w:t>：</w:t>
            </w:r>
            <w:r>
              <w:rPr>
                <w:sz w:val="19"/>
                <w:u w:val="single"/>
              </w:rPr>
              <w:t xml:space="preserve"> </w:t>
            </w:r>
            <w:r>
              <w:rPr>
                <w:sz w:val="19"/>
                <w:u w:val="single"/>
              </w:rPr>
              <w:t xml:space="preserve"> </w:t>
            </w:r>
            <w:r>
              <w:rPr>
                <w:sz w:val="24"/>
              </w:rPr>
              <w:t>年</w:t>
            </w:r>
            <w:r>
              <w:rPr>
                <w:sz w:val="24"/>
              </w:rPr>
              <w:t>，质保期自</w:t>
            </w:r>
            <w:r>
              <w:rPr>
                <w:sz w:val="24"/>
              </w:rPr>
              <w:t>甲乙</w:t>
            </w:r>
            <w:r>
              <w:rPr>
                <w:sz w:val="24"/>
              </w:rPr>
              <w:t>双方代表在设备验收单上签字之日起计算。</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7.</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付款方式</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1期：支付</w:t>
            </w:r>
            <w:r>
              <w:rPr>
                <w:sz w:val="24"/>
              </w:rPr>
              <w:t>比例</w:t>
            </w:r>
            <w:r>
              <w:rPr>
                <w:sz w:val="24"/>
              </w:rPr>
              <w:t>40</w:t>
            </w:r>
            <w:r>
              <w:rPr>
                <w:sz w:val="24"/>
              </w:rPr>
              <w:t>%，</w:t>
            </w:r>
          </w:p>
          <w:p>
            <w:pPr>
              <w:pStyle w:val="null3"/>
            </w:pPr>
            <w:r>
              <w:rPr>
                <w:sz w:val="24"/>
              </w:rPr>
              <w:t>签订合同后，甲方凭乙方提交</w:t>
            </w:r>
            <w:r>
              <w:rPr>
                <w:sz w:val="24"/>
              </w:rPr>
              <w:t>的付款申请书、</w:t>
            </w:r>
            <w:r>
              <w:rPr>
                <w:sz w:val="24"/>
              </w:rPr>
              <w:t>与项目名称相符的</w:t>
            </w:r>
            <w:r>
              <w:rPr>
                <w:sz w:val="24"/>
              </w:rPr>
              <w:t>合法</w:t>
            </w:r>
            <w:r>
              <w:rPr>
                <w:sz w:val="24"/>
              </w:rPr>
              <w:t>等额发票、合同原件及履约保证金缴纳证明，经确认无误后启动首期款支付流程，支付合同总金额的</w:t>
            </w:r>
            <w:r>
              <w:rPr>
                <w:sz w:val="24"/>
              </w:rPr>
              <w:t>40</w:t>
            </w:r>
            <w:r>
              <w:rPr>
                <w:sz w:val="24"/>
              </w:rPr>
              <w:t>%。</w:t>
            </w:r>
          </w:p>
          <w:p>
            <w:pPr>
              <w:pStyle w:val="null3"/>
            </w:pPr>
            <w:r>
              <w:rPr>
                <w:sz w:val="24"/>
              </w:rPr>
              <w:t>2期：支付比例</w:t>
            </w:r>
            <w:r>
              <w:rPr>
                <w:sz w:val="24"/>
              </w:rPr>
              <w:t>60</w:t>
            </w:r>
            <w:r>
              <w:rPr>
                <w:sz w:val="24"/>
              </w:rPr>
              <w:t>%，</w:t>
            </w:r>
          </w:p>
          <w:p>
            <w:pPr>
              <w:pStyle w:val="null3"/>
            </w:pPr>
            <w:r>
              <w:rPr>
                <w:sz w:val="24"/>
              </w:rPr>
              <w:t>合同全部设备到甲方指定地点完成交付、安装、调试、培训并验收合格后，乙方书面提出付款申请，凭付款申请书、与项目名称相符的</w:t>
            </w:r>
            <w:r>
              <w:rPr>
                <w:sz w:val="24"/>
              </w:rPr>
              <w:t>合法</w:t>
            </w:r>
            <w:r>
              <w:rPr>
                <w:sz w:val="24"/>
              </w:rPr>
              <w:t>等额发票、安装验收报告及相关验收资料等，甲方经确认无误后启动第二笔款支付流程，支付合同总金额的</w:t>
            </w:r>
            <w:r>
              <w:rPr>
                <w:sz w:val="24"/>
              </w:rPr>
              <w:t>60</w:t>
            </w:r>
            <w:r>
              <w:rPr>
                <w:sz w:val="24"/>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8.</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付款要求</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w:t>
            </w:r>
            <w:r>
              <w:rPr>
                <w:sz w:val="24"/>
              </w:rPr>
              <w:t>）</w:t>
            </w:r>
            <w:r>
              <w:rPr>
                <w:sz w:val="24"/>
              </w:rPr>
              <w:t>款项以人民币支票或者转账的方式支付，分二期付款。</w:t>
            </w:r>
          </w:p>
          <w:p>
            <w:pPr>
              <w:pStyle w:val="null3"/>
              <w:jc w:val="left"/>
            </w:pPr>
            <w:r>
              <w:rPr>
                <w:sz w:val="24"/>
              </w:rPr>
              <w:t>（</w:t>
            </w:r>
            <w:r>
              <w:rPr>
                <w:sz w:val="24"/>
              </w:rPr>
              <w:t>2</w:t>
            </w:r>
            <w:r>
              <w:rPr>
                <w:sz w:val="24"/>
              </w:rPr>
              <w:t>）因</w:t>
            </w:r>
            <w:r>
              <w:rPr>
                <w:sz w:val="24"/>
              </w:rPr>
              <w:t>甲方</w:t>
            </w:r>
            <w:r>
              <w:rPr>
                <w:sz w:val="24"/>
              </w:rPr>
              <w:t>使用的是财政资金，</w:t>
            </w:r>
            <w:r>
              <w:rPr>
                <w:sz w:val="24"/>
              </w:rPr>
              <w:t>甲方</w:t>
            </w:r>
            <w:r>
              <w:rPr>
                <w:sz w:val="24"/>
              </w:rPr>
              <w:t>在前款规定的付款时间</w:t>
            </w:r>
            <w:r>
              <w:rPr>
                <w:sz w:val="24"/>
              </w:rPr>
              <w:t>内</w:t>
            </w:r>
            <w:r>
              <w:rPr>
                <w:sz w:val="24"/>
              </w:rPr>
              <w:t>向政府采购支付部门提出办理财政支付申请手续后即视为</w:t>
            </w:r>
            <w:r>
              <w:rPr>
                <w:sz w:val="24"/>
              </w:rPr>
              <w:t>甲方</w:t>
            </w:r>
            <w:r>
              <w:rPr>
                <w:sz w:val="24"/>
              </w:rPr>
              <w:t>已经按期支付。</w:t>
            </w:r>
          </w:p>
          <w:p>
            <w:pPr>
              <w:pStyle w:val="null3"/>
              <w:jc w:val="left"/>
            </w:pPr>
            <w:r>
              <w:rPr>
                <w:sz w:val="24"/>
              </w:rPr>
              <w:t>（</w:t>
            </w:r>
            <w:r>
              <w:rPr>
                <w:sz w:val="24"/>
              </w:rPr>
              <w:t>3</w:t>
            </w:r>
            <w:r>
              <w:rPr>
                <w:sz w:val="24"/>
              </w:rPr>
              <w:t>）</w:t>
            </w:r>
            <w:r>
              <w:rPr>
                <w:sz w:val="24"/>
              </w:rPr>
              <w:t>收款方、出具发票方均必须与</w:t>
            </w:r>
            <w:r>
              <w:rPr>
                <w:sz w:val="24"/>
              </w:rPr>
              <w:t>合同乙方</w:t>
            </w:r>
            <w:r>
              <w:rPr>
                <w:sz w:val="24"/>
              </w:rPr>
              <w:t>名称一致。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9.</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履约保证金</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收取比例：</w:t>
            </w:r>
            <w:r>
              <w:rPr>
                <w:sz w:val="19"/>
                <w:u w:val="single"/>
              </w:rPr>
              <w:t xml:space="preserve">   </w:t>
            </w:r>
            <w:r>
              <w:rPr>
                <w:sz w:val="19"/>
                <w:u w:val="single"/>
              </w:rPr>
              <w:t xml:space="preserve"> </w:t>
            </w:r>
            <w:r>
              <w:rPr>
                <w:sz w:val="24"/>
              </w:rPr>
              <w:t>%，说明：</w:t>
            </w:r>
          </w:p>
          <w:p>
            <w:pPr>
              <w:pStyle w:val="null3"/>
              <w:jc w:val="left"/>
            </w:pPr>
            <w:r>
              <w:rPr>
                <w:sz w:val="24"/>
              </w:rPr>
              <w:t>（</w:t>
            </w:r>
            <w:r>
              <w:rPr>
                <w:sz w:val="24"/>
              </w:rPr>
              <w:t>1</w:t>
            </w:r>
            <w:r>
              <w:rPr>
                <w:sz w:val="24"/>
              </w:rPr>
              <w:t>）乙方须在合同签订后</w:t>
            </w:r>
            <w:r>
              <w:rPr>
                <w:sz w:val="24"/>
              </w:rPr>
              <w:t>5个工作</w:t>
            </w:r>
            <w:r>
              <w:rPr>
                <w:sz w:val="24"/>
              </w:rPr>
              <w:t>日内向甲方提交缴纳履约保证金缴纳证明。</w:t>
            </w:r>
          </w:p>
          <w:p>
            <w:pPr>
              <w:pStyle w:val="null3"/>
              <w:jc w:val="left"/>
            </w:pPr>
            <w:r>
              <w:rPr>
                <w:sz w:val="24"/>
              </w:rPr>
              <w:t>（</w:t>
            </w:r>
            <w:r>
              <w:rPr>
                <w:sz w:val="24"/>
              </w:rPr>
              <w:t>2</w:t>
            </w:r>
            <w:r>
              <w:rPr>
                <w:sz w:val="24"/>
              </w:rPr>
              <w:t>）履约保证金可以采用银行转账、支票、汇票、本票、国有银行或股份制商业银行出具为保函（如提供保函，应提供见索即付保函）等形式提交。履约保证金数额为合同总金额的</w:t>
            </w:r>
            <w:r>
              <w:rPr>
                <w:sz w:val="19"/>
                <w:u w:val="single"/>
              </w:rPr>
              <w:t xml:space="preserve">   </w:t>
            </w:r>
            <w:r>
              <w:rPr>
                <w:sz w:val="24"/>
                <w:u w:val="single"/>
              </w:rPr>
              <w:t>%</w:t>
            </w:r>
            <w:r>
              <w:rPr>
                <w:sz w:val="24"/>
              </w:rPr>
              <w:t>。采用保函形式提交履约保证金的，保函的有效期应当覆盖项目实施全过程，当项目实施过程中保函剩余有效期不足</w:t>
            </w:r>
            <w:r>
              <w:rPr>
                <w:sz w:val="24"/>
              </w:rPr>
              <w:t>60 日时，乙方应当适当延长保函有效期或重新提交履约保证金。</w:t>
            </w:r>
          </w:p>
          <w:p>
            <w:pPr>
              <w:pStyle w:val="null3"/>
              <w:jc w:val="left"/>
            </w:pPr>
            <w:r>
              <w:rPr>
                <w:sz w:val="24"/>
              </w:rPr>
              <w:t>（</w:t>
            </w:r>
            <w:r>
              <w:rPr>
                <w:sz w:val="24"/>
              </w:rPr>
              <w:t>3</w:t>
            </w:r>
            <w:r>
              <w:rPr>
                <w:sz w:val="24"/>
              </w:rPr>
              <w:t>）如</w:t>
            </w:r>
            <w:r>
              <w:rPr>
                <w:sz w:val="24"/>
              </w:rPr>
              <w:t>乙方</w:t>
            </w:r>
            <w:r>
              <w:rPr>
                <w:sz w:val="24"/>
              </w:rPr>
              <w:t>未能按时缴纳履约保证金的，采购人有权解除合同。造成甲方损失的，甲方有权向乙方主张赔偿（包括但不限于诉讼费、律师服务费等损失）。</w:t>
            </w:r>
          </w:p>
          <w:p>
            <w:pPr>
              <w:pStyle w:val="null3"/>
              <w:jc w:val="left"/>
            </w:pPr>
            <w:r>
              <w:rPr>
                <w:sz w:val="24"/>
              </w:rPr>
              <w:t>（</w:t>
            </w:r>
            <w:r>
              <w:rPr>
                <w:sz w:val="24"/>
              </w:rPr>
              <w:t>4</w:t>
            </w:r>
            <w:r>
              <w:rPr>
                <w:sz w:val="24"/>
              </w:rPr>
              <w:t>）一旦乙方违约，甲方有权按双方约定根据情节轻重全部或部分扣减保证金作为违约金。因乙方违约行为导致保证金被扣减的，甲方可要求乙方补足保证金。乙方应在甲方提出要求之日起一个月内补足。乙方逾期未补足的，由甲方从支付给乙方的款项中直接扣除相应数额予以补足。</w:t>
            </w:r>
          </w:p>
          <w:p>
            <w:pPr>
              <w:pStyle w:val="null3"/>
              <w:jc w:val="left"/>
            </w:pPr>
            <w:r>
              <w:rPr>
                <w:sz w:val="24"/>
              </w:rPr>
              <w:t>（</w:t>
            </w:r>
            <w:r>
              <w:rPr>
                <w:sz w:val="24"/>
              </w:rPr>
              <w:t>5</w:t>
            </w:r>
            <w:r>
              <w:rPr>
                <w:sz w:val="24"/>
              </w:rPr>
              <w:t>）履约保证金在项目验收合格且正常运行一年后，乙方按照约定认真履行合同且未发生不退回履约保证金的事项时，甲方按照合同约定原额无息退还，履约保证金以履约担保函形式提交的，担保责任终止。</w:t>
            </w:r>
          </w:p>
          <w:p>
            <w:pPr>
              <w:pStyle w:val="null3"/>
              <w:jc w:val="left"/>
            </w:pPr>
            <w:r>
              <w:rPr>
                <w:sz w:val="24"/>
              </w:rPr>
              <w:t>（</w:t>
            </w:r>
            <w:r>
              <w:rPr>
                <w:sz w:val="24"/>
              </w:rPr>
              <w:t>6</w:t>
            </w:r>
            <w:r>
              <w:rPr>
                <w:sz w:val="24"/>
              </w:rPr>
              <w:t>）履约保证金不予退还情形：</w:t>
            </w:r>
            <w:r>
              <w:rPr>
                <w:sz w:val="24"/>
              </w:rPr>
              <w:t>①乙方不履行与甲方订立的合同的，履约保证金不予退还，给甲方造成的损失超过履约保证金数额的，还应当对超过部分予以赔偿。②项目验收结果不合格的，履约保证金将不予退还。③其他违反国家相关法律法规的情形。</w:t>
            </w:r>
          </w:p>
          <w:p>
            <w:pPr>
              <w:pStyle w:val="null3"/>
              <w:jc w:val="left"/>
            </w:pPr>
            <w:r>
              <w:rPr>
                <w:sz w:val="24"/>
              </w:rPr>
              <w:t>（</w:t>
            </w:r>
            <w:r>
              <w:rPr>
                <w:sz w:val="24"/>
              </w:rPr>
              <w:t>7</w:t>
            </w:r>
            <w:r>
              <w:rPr>
                <w:sz w:val="24"/>
              </w:rPr>
              <w:t>）履约保证金以银行转账形式提交的，乙方在规定时间内转入以下账户：</w:t>
            </w:r>
          </w:p>
          <w:p>
            <w:pPr>
              <w:pStyle w:val="null3"/>
              <w:jc w:val="left"/>
            </w:pPr>
            <w:r>
              <w:rPr>
                <w:sz w:val="24"/>
              </w:rPr>
              <w:t>开户名称：广东省人民医院南海医院</w:t>
            </w:r>
          </w:p>
          <w:p>
            <w:pPr>
              <w:pStyle w:val="null3"/>
              <w:jc w:val="left"/>
            </w:pPr>
            <w:r>
              <w:rPr>
                <w:sz w:val="24"/>
              </w:rPr>
              <w:t>银行账号：</w:t>
            </w:r>
            <w:r>
              <w:rPr>
                <w:sz w:val="24"/>
              </w:rPr>
              <w:t>2013022329200146775</w:t>
            </w:r>
          </w:p>
          <w:p>
            <w:pPr>
              <w:pStyle w:val="null3"/>
              <w:jc w:val="left"/>
            </w:pPr>
            <w:r>
              <w:rPr>
                <w:sz w:val="24"/>
              </w:rPr>
              <w:t>开户行：工行广东佛山分行平洲支行</w:t>
            </w:r>
          </w:p>
        </w:tc>
      </w:tr>
    </w:tbl>
    <w:p>
      <w:pPr>
        <w:pStyle w:val="null3"/>
        <w:ind w:left="510"/>
      </w:pPr>
      <w:r>
        <w:rPr>
          <w:sz w:val="24"/>
          <w:b/>
        </w:rPr>
        <w:t>四、</w:t>
      </w:r>
      <w:r>
        <w:rPr>
          <w:sz w:val="24"/>
          <w:b/>
        </w:rPr>
        <w:t>安装与调试：</w:t>
      </w:r>
    </w:p>
    <w:p>
      <w:pPr>
        <w:pStyle w:val="null3"/>
        <w:ind w:left="510"/>
      </w:pPr>
      <w:r>
        <w:rPr>
          <w:sz w:val="24"/>
        </w:rPr>
        <w:t>1.乙方负责合同项下的安装调试。</w:t>
      </w:r>
    </w:p>
    <w:p>
      <w:pPr>
        <w:pStyle w:val="null3"/>
        <w:ind w:left="510"/>
      </w:pPr>
      <w:r>
        <w:rPr>
          <w:sz w:val="24"/>
        </w:rPr>
        <w:t>2.乙方必须以符合采购文件要求和响应承诺的前提下，将设备（系统）安装并调试至正常运行的最佳状态且双方均认为满意。</w:t>
      </w:r>
    </w:p>
    <w:p>
      <w:pPr>
        <w:pStyle w:val="null3"/>
        <w:ind w:left="510"/>
      </w:pPr>
      <w:r>
        <w:rPr>
          <w:sz w:val="24"/>
        </w:rPr>
        <w:t>3.乙方安装时须对各安装场地内的其他设备、设施有良好保护措施。</w:t>
      </w:r>
    </w:p>
    <w:p>
      <w:pPr>
        <w:pStyle w:val="null3"/>
        <w:ind w:left="510"/>
      </w:pPr>
      <w:r>
        <w:rPr>
          <w:sz w:val="24"/>
        </w:rPr>
        <w:t>4.设备需具有标准数字接口及提供最新的接口文档，能与甲方相关系统进行数据交互；如相关接口软件需要额外软件密钥或授权才能使用，则设备需附带配备相应的密钥或授权码（如需要指定软件才能对接或者无标准数字化接口需在合同中声明）。</w:t>
      </w:r>
    </w:p>
    <w:p>
      <w:pPr>
        <w:pStyle w:val="null3"/>
        <w:ind w:left="510"/>
      </w:pPr>
      <w:r>
        <w:rPr>
          <w:sz w:val="24"/>
        </w:rPr>
        <w:t>5.乙方必须向甲方提供合同货物安装所需的材料（如设备调试过程中需要用到的标准品等耗材等）、技术资料以及所需工具。</w:t>
      </w:r>
    </w:p>
    <w:p>
      <w:pPr>
        <w:pStyle w:val="null3"/>
        <w:ind w:left="510"/>
      </w:pPr>
      <w:r>
        <w:rPr>
          <w:sz w:val="24"/>
        </w:rPr>
        <w:t>6.上述一切费用由乙方负责。</w:t>
      </w:r>
    </w:p>
    <w:p>
      <w:pPr>
        <w:pStyle w:val="null3"/>
        <w:ind w:left="510"/>
      </w:pPr>
      <w:r>
        <w:rPr>
          <w:sz w:val="24"/>
          <w:b/>
        </w:rPr>
        <w:t>五、</w:t>
      </w:r>
      <w:r>
        <w:rPr>
          <w:sz w:val="24"/>
          <w:b/>
        </w:rPr>
        <w:t>验收标准与要求：</w:t>
      </w:r>
    </w:p>
    <w:p>
      <w:pPr>
        <w:pStyle w:val="null3"/>
        <w:ind w:left="420"/>
        <w:jc w:val="both"/>
      </w:pPr>
      <w:r>
        <w:rPr>
          <w:sz w:val="24"/>
        </w:rPr>
        <w:t>1.</w:t>
      </w:r>
      <w:r>
        <w:rPr>
          <w:sz w:val="24"/>
        </w:rPr>
        <w:t>交付验收：在设备安装调试</w:t>
      </w:r>
      <w:r>
        <w:rPr>
          <w:sz w:val="24"/>
        </w:rPr>
        <w:t>至正常运行的最佳状态且双方均认为满意</w:t>
      </w:r>
      <w:r>
        <w:rPr>
          <w:sz w:val="24"/>
        </w:rPr>
        <w:t>后</w:t>
      </w:r>
      <w:r>
        <w:rPr>
          <w:sz w:val="24"/>
        </w:rPr>
        <w:t>20</w:t>
      </w:r>
      <w:r>
        <w:rPr>
          <w:sz w:val="24"/>
        </w:rPr>
        <w:t>个工作日内，乙方以甲方的名义作为终端客户，负责办理所有产品设备</w:t>
      </w:r>
      <w:r>
        <w:rPr>
          <w:sz w:val="24"/>
        </w:rPr>
        <w:t>(包括保修卡)的一切保修注册备案手续，然后由双方或法定专业质检部门共同验收并出具验收确认书，验收交付前的保管安全责任由乙方负责。</w:t>
      </w:r>
    </w:p>
    <w:p>
      <w:pPr>
        <w:pStyle w:val="null3"/>
        <w:ind w:left="420"/>
        <w:jc w:val="both"/>
      </w:pPr>
      <w:r>
        <w:rPr>
          <w:sz w:val="24"/>
        </w:rPr>
        <w:t>2.</w:t>
      </w:r>
      <w:r>
        <w:rPr>
          <w:sz w:val="24"/>
        </w:rPr>
        <w:t>项目验收依次序对照执行标准为：</w:t>
      </w:r>
      <w:r>
        <w:rPr>
          <w:sz w:val="24"/>
        </w:rPr>
        <w:t>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w:t>
      </w:r>
    </w:p>
    <w:p>
      <w:pPr>
        <w:pStyle w:val="null3"/>
        <w:ind w:left="420"/>
        <w:jc w:val="both"/>
      </w:pPr>
      <w:r>
        <w:rPr>
          <w:sz w:val="24"/>
        </w:rPr>
        <w:t>3.</w:t>
      </w:r>
      <w:r>
        <w:rPr>
          <w:sz w:val="24"/>
        </w:rPr>
        <w:t>如合同设备运输和安装调试过程中因事故造成货物的短缺、损坏，乙方应及时安排换装，以保证合同设备安装调试的成功完成。换货的相关费用由乙方承担。</w:t>
      </w:r>
    </w:p>
    <w:p>
      <w:pPr>
        <w:pStyle w:val="null3"/>
        <w:ind w:left="420"/>
        <w:jc w:val="both"/>
      </w:pPr>
      <w:r>
        <w:rPr>
          <w:sz w:val="24"/>
        </w:rPr>
        <w:t>4.</w:t>
      </w:r>
      <w:r>
        <w:rPr>
          <w:sz w:val="24"/>
        </w:rPr>
        <w:t>产品均为近</w:t>
      </w:r>
      <w:r>
        <w:rPr>
          <w:sz w:val="24"/>
        </w:rPr>
        <w:t>10个月内原厂制造的全新合格产品，且有合法透明的来源渠道，整机无污染、无侵权行为、表面无划损、无任何缺陷隐患，可依常规合法安全使用。</w:t>
      </w:r>
    </w:p>
    <w:p>
      <w:pPr>
        <w:pStyle w:val="null3"/>
        <w:ind w:left="420"/>
        <w:jc w:val="both"/>
      </w:pPr>
      <w:r>
        <w:rPr>
          <w:sz w:val="24"/>
        </w:rPr>
        <w:t>5.</w:t>
      </w:r>
      <w:r>
        <w:rPr>
          <w:sz w:val="24"/>
        </w:rPr>
        <w:t>包装标准为原厂制造商未启封全新包装，序列号、包装箱号与出厂批号一致，并可追索查阅。</w:t>
      </w:r>
    </w:p>
    <w:p>
      <w:pPr>
        <w:pStyle w:val="null3"/>
        <w:ind w:left="420"/>
        <w:jc w:val="both"/>
      </w:pPr>
      <w:r>
        <w:rPr>
          <w:sz w:val="24"/>
        </w:rPr>
        <w:t>6.</w:t>
      </w:r>
      <w:r>
        <w:rPr>
          <w:sz w:val="24"/>
        </w:rPr>
        <w:t>甲方组成验收小组按国家有关规定、规范进行验收，必要时邀请相关的专业人员或机构参与验收。</w:t>
      </w:r>
    </w:p>
    <w:p>
      <w:pPr>
        <w:pStyle w:val="null3"/>
        <w:ind w:left="420"/>
        <w:jc w:val="both"/>
      </w:pPr>
      <w:r>
        <w:rPr>
          <w:sz w:val="24"/>
        </w:rPr>
        <w:t>7.</w:t>
      </w:r>
      <w:r>
        <w:rPr>
          <w:sz w:val="24"/>
        </w:rPr>
        <w:t>其他验收要求：（补充内容不得对采购文件和投标</w:t>
      </w:r>
      <w:r>
        <w:rPr>
          <w:sz w:val="24"/>
        </w:rPr>
        <w:t>/响应文件作实质性修改）</w:t>
      </w:r>
    </w:p>
    <w:p>
      <w:pPr>
        <w:pStyle w:val="null3"/>
        <w:ind w:firstLine="480"/>
      </w:pPr>
      <w:r>
        <w:rPr>
          <w:u w:val="single"/>
        </w:rPr>
        <w:t xml:space="preserve">                                                               </w:t>
      </w:r>
    </w:p>
    <w:p>
      <w:pPr>
        <w:pStyle w:val="null3"/>
        <w:ind w:left="510"/>
      </w:pPr>
      <w:r>
        <w:rPr>
          <w:sz w:val="24"/>
          <w:b/>
        </w:rPr>
        <w:t>六、</w:t>
      </w:r>
      <w:r>
        <w:rPr>
          <w:sz w:val="24"/>
          <w:b/>
        </w:rPr>
        <w:t>质保期及售后服务要求</w:t>
      </w:r>
      <w:r>
        <w:rPr>
          <w:sz w:val="24"/>
          <w:b/>
        </w:rPr>
        <w:t>：</w:t>
      </w:r>
    </w:p>
    <w:p>
      <w:pPr>
        <w:pStyle w:val="null3"/>
        <w:ind w:left="420"/>
        <w:jc w:val="both"/>
      </w:pPr>
      <w:r>
        <w:rPr>
          <w:sz w:val="24"/>
        </w:rPr>
        <w:t>1.</w:t>
      </w:r>
      <w:r>
        <w:rPr>
          <w:sz w:val="24"/>
        </w:rPr>
        <w:t>质量保证期（简称</w:t>
      </w:r>
      <w:r>
        <w:rPr>
          <w:sz w:val="24"/>
        </w:rPr>
        <w:t>“质保期”）内乙方对所供货物实行包修、包换、包退、包维护保养</w:t>
      </w:r>
      <w:r>
        <w:rPr>
          <w:sz w:val="24"/>
        </w:rPr>
        <w:t>，</w:t>
      </w:r>
      <w:r>
        <w:rPr>
          <w:sz w:val="24"/>
        </w:rPr>
        <w:t>质保期内甲方对乙方享有追索权。</w:t>
      </w:r>
    </w:p>
    <w:p>
      <w:pPr>
        <w:pStyle w:val="null3"/>
        <w:ind w:left="420"/>
        <w:jc w:val="both"/>
      </w:pPr>
      <w:r>
        <w:rPr>
          <w:sz w:val="24"/>
        </w:rPr>
        <w:t>2.</w:t>
      </w:r>
      <w:r>
        <w:rPr>
          <w:sz w:val="24"/>
        </w:rPr>
        <w:t>质保期内，如设备或零部件非人为因素出现故障而造成短期停用时，则质保期和免费维修期相应顺延。如货物因自身故障致停用时间累计超过</w:t>
      </w:r>
      <w:r>
        <w:rPr>
          <w:sz w:val="24"/>
          <w:u w:val="single"/>
        </w:rPr>
        <w:t>5</w:t>
      </w:r>
      <w:r>
        <w:rPr>
          <w:sz w:val="24"/>
        </w:rPr>
        <w:t>天时，则质保期在状态恢复正常时归零重新计算或对故障设备予以重新更换。</w:t>
      </w:r>
    </w:p>
    <w:p>
      <w:pPr>
        <w:pStyle w:val="null3"/>
        <w:ind w:left="420"/>
        <w:jc w:val="both"/>
      </w:pPr>
      <w:r>
        <w:rPr>
          <w:sz w:val="24"/>
        </w:rPr>
        <w:t>3.</w:t>
      </w:r>
      <w:r>
        <w:rPr>
          <w:sz w:val="24"/>
        </w:rPr>
        <w:t>质保期内提供周期上门免费服务：乙方须在设备验收后，每三个月例行上门检测设备运行状态。</w:t>
      </w:r>
    </w:p>
    <w:p>
      <w:pPr>
        <w:pStyle w:val="null3"/>
        <w:ind w:left="420"/>
        <w:jc w:val="both"/>
      </w:pPr>
      <w:r>
        <w:rPr>
          <w:sz w:val="24"/>
        </w:rPr>
        <w:t>4.</w:t>
      </w:r>
      <w:r>
        <w:rPr>
          <w:sz w:val="24"/>
        </w:rPr>
        <w:t>乙方负责向甲方提供现场安全操作及必要的维护保养培训。</w:t>
      </w:r>
    </w:p>
    <w:p>
      <w:pPr>
        <w:pStyle w:val="null3"/>
        <w:ind w:left="420"/>
        <w:jc w:val="both"/>
      </w:pPr>
      <w:r>
        <w:rPr>
          <w:sz w:val="24"/>
        </w:rPr>
        <w:t>5.</w:t>
      </w:r>
      <w:r>
        <w:rPr>
          <w:sz w:val="24"/>
        </w:rPr>
        <w:t>乙方</w:t>
      </w:r>
      <w:r>
        <w:rPr>
          <w:sz w:val="24"/>
        </w:rPr>
        <w:t>或原厂售后服务商（以下统称</w:t>
      </w:r>
      <w:r>
        <w:rPr>
          <w:sz w:val="24"/>
        </w:rPr>
        <w:t>“售后服务机构”）提供长期稳定可靠的售后服务。有固定售后服务点，并提供常设服务专线和长期的技术支持，需提供固定售后服务点的详细资料。负责本项目合同设备软件终身维护和升级，由此产生的费用均由乙方负担。设备故障报修响应时间为：省内有售后服务人员，提供24小时的热线支持，在设备发生故障时，技术人员应 4 小时内到达现场解决故障。</w:t>
      </w:r>
    </w:p>
    <w:p>
      <w:pPr>
        <w:pStyle w:val="null3"/>
        <w:ind w:left="420"/>
        <w:jc w:val="both"/>
      </w:pPr>
      <w:r>
        <w:rPr>
          <w:sz w:val="24"/>
        </w:rPr>
        <w:t>6.</w:t>
      </w:r>
      <w:r>
        <w:rPr>
          <w:sz w:val="24"/>
        </w:rPr>
        <w:t>若主要设备的故障在</w:t>
      </w:r>
      <w:r>
        <w:rPr>
          <w:sz w:val="24"/>
        </w:rPr>
        <w:t>24小时内仍未处理完毕，乙方必须免费提供相同或以上档次的设备予甲方临时使用或采取应急措施解决，不得影响甲方的正常工作业务。</w:t>
      </w:r>
    </w:p>
    <w:p>
      <w:pPr>
        <w:pStyle w:val="null3"/>
        <w:ind w:left="420"/>
        <w:jc w:val="both"/>
      </w:pPr>
      <w:r>
        <w:rPr>
          <w:sz w:val="24"/>
        </w:rPr>
        <w:t>7.</w:t>
      </w:r>
      <w:r>
        <w:rPr>
          <w:sz w:val="24"/>
        </w:rPr>
        <w:t>质保期内，所有设备维修均为上门服务，即由乙方派人员到甲方设备使用现场维修，由此产生的费用均由乙方负担。</w:t>
      </w:r>
    </w:p>
    <w:p>
      <w:pPr>
        <w:pStyle w:val="null3"/>
        <w:ind w:left="420"/>
        <w:jc w:val="both"/>
      </w:pPr>
      <w:r>
        <w:rPr>
          <w:sz w:val="24"/>
        </w:rPr>
        <w:t>8.</w:t>
      </w:r>
      <w:r>
        <w:rPr>
          <w:sz w:val="24"/>
        </w:rPr>
        <w:t>所提供系统和设备，在今后利用新技术方面有任何性能或功能的改进以及产品革新，乙方需</w:t>
      </w:r>
      <w:r>
        <w:rPr>
          <w:sz w:val="24"/>
        </w:rPr>
        <w:t>及时</w:t>
      </w:r>
      <w:r>
        <w:rPr>
          <w:sz w:val="24"/>
        </w:rPr>
        <w:t>书面通知甲方其改进和详细情况。乙方需要提供自己的售后技术中心或售后服务合作伙伴的详细资料。</w:t>
      </w:r>
    </w:p>
    <w:p>
      <w:pPr>
        <w:pStyle w:val="null3"/>
        <w:ind w:left="420"/>
        <w:jc w:val="both"/>
      </w:pPr>
      <w:r>
        <w:rPr>
          <w:sz w:val="24"/>
        </w:rPr>
        <w:t>9.</w:t>
      </w:r>
      <w:r>
        <w:rPr>
          <w:sz w:val="24"/>
        </w:rPr>
        <w:t>质保期满后，乙方应保证以最优惠的价格提供备件和保养服务，当发生故障时，乙方应按质保期内同样的要求进行维修处理。</w:t>
      </w:r>
    </w:p>
    <w:p>
      <w:pPr>
        <w:pStyle w:val="null3"/>
        <w:ind w:left="420"/>
        <w:jc w:val="both"/>
      </w:pPr>
      <w:r>
        <w:rPr>
          <w:sz w:val="24"/>
        </w:rPr>
        <w:t>10.</w:t>
      </w:r>
      <w:r>
        <w:rPr>
          <w:sz w:val="24"/>
        </w:rPr>
        <w:t>质保期满后乙方继续提供维修服务，维修中只收零件费。</w:t>
      </w:r>
    </w:p>
    <w:p>
      <w:pPr>
        <w:pStyle w:val="null3"/>
        <w:ind w:left="420"/>
        <w:jc w:val="both"/>
      </w:pPr>
      <w:r>
        <w:rPr>
          <w:sz w:val="24"/>
        </w:rPr>
        <w:t>11.</w:t>
      </w:r>
      <w:r>
        <w:rPr>
          <w:sz w:val="24"/>
        </w:rPr>
        <w:t>技术培训</w:t>
      </w:r>
      <w:r>
        <w:rPr>
          <w:sz w:val="24"/>
        </w:rPr>
        <w:t>：</w:t>
      </w:r>
      <w:r>
        <w:rPr>
          <w:sz w:val="24"/>
        </w:rPr>
        <w:t>为保证设备正常工作，乙方应负责培训甲方维护人员，使维护工作人员能完全熟悉并掌握软硬件维护技能，及时排除一般的设备故障。培训内容包括以下几个方面：</w:t>
      </w:r>
    </w:p>
    <w:p>
      <w:pPr>
        <w:pStyle w:val="null3"/>
        <w:ind w:left="420"/>
        <w:jc w:val="both"/>
      </w:pPr>
      <w:r>
        <w:rPr>
          <w:sz w:val="24"/>
        </w:rPr>
        <w:t>11</w:t>
      </w:r>
      <w:r>
        <w:rPr>
          <w:sz w:val="24"/>
        </w:rPr>
        <w:t>.1.为维护及安装工作所必须的相关文件的讲解 。</w:t>
      </w:r>
    </w:p>
    <w:p>
      <w:pPr>
        <w:pStyle w:val="null3"/>
        <w:ind w:left="420"/>
        <w:jc w:val="both"/>
      </w:pPr>
      <w:r>
        <w:rPr>
          <w:sz w:val="24"/>
        </w:rPr>
        <w:t>11</w:t>
      </w:r>
      <w:r>
        <w:rPr>
          <w:sz w:val="24"/>
        </w:rPr>
        <w:t>.2.设备的安装和测试 。</w:t>
      </w:r>
    </w:p>
    <w:p>
      <w:pPr>
        <w:pStyle w:val="null3"/>
        <w:ind w:left="420"/>
        <w:jc w:val="both"/>
      </w:pPr>
      <w:r>
        <w:rPr>
          <w:sz w:val="24"/>
        </w:rPr>
        <w:t>11</w:t>
      </w:r>
      <w:r>
        <w:rPr>
          <w:sz w:val="24"/>
        </w:rPr>
        <w:t>.3.设备的操作和维护 。</w:t>
      </w:r>
    </w:p>
    <w:p>
      <w:pPr>
        <w:pStyle w:val="null3"/>
        <w:ind w:left="420"/>
        <w:jc w:val="both"/>
      </w:pPr>
      <w:r>
        <w:rPr>
          <w:sz w:val="24"/>
        </w:rPr>
        <w:t>11</w:t>
      </w:r>
      <w:r>
        <w:rPr>
          <w:sz w:val="24"/>
        </w:rPr>
        <w:t>.4.硬件电路结构和原理 。</w:t>
      </w:r>
    </w:p>
    <w:p>
      <w:pPr>
        <w:pStyle w:val="null3"/>
        <w:ind w:left="420"/>
        <w:jc w:val="both"/>
      </w:pPr>
      <w:r>
        <w:rPr>
          <w:sz w:val="24"/>
        </w:rPr>
        <w:t>11</w:t>
      </w:r>
      <w:r>
        <w:rPr>
          <w:sz w:val="24"/>
        </w:rPr>
        <w:t>.5.设备结构 。</w:t>
      </w:r>
    </w:p>
    <w:p>
      <w:pPr>
        <w:pStyle w:val="null3"/>
        <w:ind w:left="420"/>
        <w:jc w:val="both"/>
      </w:pPr>
      <w:r>
        <w:rPr>
          <w:sz w:val="24"/>
        </w:rPr>
        <w:t>11</w:t>
      </w:r>
      <w:r>
        <w:rPr>
          <w:sz w:val="24"/>
        </w:rPr>
        <w:t>.6.甲方需改进所供系统的执行情况和可靠性时，乙方应提供服务，所需费用已含在合同价中。</w:t>
      </w:r>
    </w:p>
    <w:p>
      <w:pPr>
        <w:pStyle w:val="null3"/>
        <w:ind w:left="420"/>
        <w:jc w:val="both"/>
      </w:pPr>
      <w:r>
        <w:rPr>
          <w:sz w:val="24"/>
        </w:rPr>
        <w:t>12.</w:t>
      </w:r>
      <w:r>
        <w:rPr>
          <w:sz w:val="24"/>
        </w:rPr>
        <w:t>乙方售后服务机构名称及地址：</w:t>
      </w:r>
      <w:r>
        <w:rPr>
          <w:sz w:val="24"/>
        </w:rPr>
        <w:t xml:space="preserve">                                                                                        </w:t>
      </w:r>
    </w:p>
    <w:p>
      <w:pPr>
        <w:pStyle w:val="null3"/>
        <w:ind w:firstLine="480"/>
        <w:jc w:val="both"/>
      </w:pPr>
      <w:r>
        <w:rPr>
          <w:sz w:val="24"/>
        </w:rPr>
        <w:t>联系人</w:t>
      </w:r>
      <w:r>
        <w:rPr>
          <w:sz w:val="24"/>
        </w:rPr>
        <w:t>1：</w:t>
      </w:r>
      <w:r>
        <w:rPr>
          <w:sz w:val="21"/>
          <w:b/>
          <w:u w:val="single"/>
        </w:rPr>
        <w:t xml:space="preserve">          </w:t>
      </w:r>
      <w:r>
        <w:rPr>
          <w:sz w:val="24"/>
        </w:rPr>
        <w:t>，联系电话：</w:t>
      </w:r>
      <w:r>
        <w:rPr>
          <w:sz w:val="21"/>
          <w:b/>
          <w:u w:val="single"/>
        </w:rPr>
        <w:t xml:space="preserve">            </w:t>
      </w:r>
      <w:r>
        <w:rPr>
          <w:sz w:val="24"/>
        </w:rPr>
        <w:t>，手机：</w:t>
      </w:r>
      <w:r>
        <w:rPr>
          <w:sz w:val="21"/>
          <w:b/>
          <w:u w:val="single"/>
        </w:rPr>
        <w:t xml:space="preserve">          </w:t>
      </w:r>
      <w:r>
        <w:rPr>
          <w:sz w:val="24"/>
        </w:rPr>
        <w:t>；</w:t>
      </w:r>
    </w:p>
    <w:p>
      <w:pPr>
        <w:pStyle w:val="null3"/>
        <w:ind w:firstLine="480"/>
        <w:jc w:val="both"/>
      </w:pPr>
      <w:r>
        <w:rPr>
          <w:sz w:val="24"/>
        </w:rPr>
        <w:t>联系人</w:t>
      </w:r>
      <w:r>
        <w:rPr>
          <w:sz w:val="24"/>
        </w:rPr>
        <w:t>2：</w:t>
      </w:r>
      <w:r>
        <w:rPr>
          <w:sz w:val="21"/>
          <w:b/>
          <w:u w:val="single"/>
        </w:rPr>
        <w:t xml:space="preserve">          </w:t>
      </w:r>
      <w:r>
        <w:rPr>
          <w:sz w:val="24"/>
        </w:rPr>
        <w:t>，联系电话：</w:t>
      </w:r>
      <w:r>
        <w:rPr>
          <w:sz w:val="21"/>
          <w:b/>
          <w:u w:val="single"/>
        </w:rPr>
        <w:t xml:space="preserve">            </w:t>
      </w:r>
      <w:r>
        <w:rPr>
          <w:sz w:val="24"/>
        </w:rPr>
        <w:t>，手机：</w:t>
      </w:r>
      <w:r>
        <w:rPr>
          <w:sz w:val="21"/>
          <w:b/>
          <w:u w:val="single"/>
        </w:rPr>
        <w:t xml:space="preserve">          </w:t>
      </w:r>
      <w:r>
        <w:rPr>
          <w:sz w:val="24"/>
        </w:rPr>
        <w:t>；</w:t>
      </w:r>
    </w:p>
    <w:p>
      <w:pPr>
        <w:pStyle w:val="null3"/>
        <w:ind w:left="420"/>
        <w:jc w:val="both"/>
      </w:pPr>
      <w:r>
        <w:rPr>
          <w:sz w:val="24"/>
        </w:rPr>
        <w:t>13.</w:t>
      </w:r>
      <w:r>
        <w:rPr>
          <w:sz w:val="24"/>
        </w:rPr>
        <w:t>其他售后服务补充内容：</w:t>
      </w:r>
      <w:r>
        <w:rPr>
          <w:sz w:val="24"/>
          <w:b/>
        </w:rPr>
        <w:t>（补充内容不得对采购文件和投标</w:t>
      </w:r>
      <w:r>
        <w:rPr>
          <w:sz w:val="24"/>
          <w:b/>
        </w:rPr>
        <w:t>/响应文件作实质性修改）</w:t>
      </w:r>
      <w:r>
        <w:rPr>
          <w:sz w:val="24"/>
          <w:u w:val="single"/>
        </w:rPr>
        <w:t xml:space="preserve">   </w:t>
      </w:r>
      <w:r>
        <w:rPr>
          <w:sz w:val="24"/>
          <w:u w:val="single"/>
        </w:rPr>
        <w:t>。</w:t>
      </w:r>
    </w:p>
    <w:p>
      <w:pPr>
        <w:pStyle w:val="null3"/>
        <w:ind w:left="510"/>
      </w:pPr>
      <w:r>
        <w:rPr>
          <w:sz w:val="24"/>
          <w:b/>
        </w:rPr>
        <w:t>七、</w:t>
      </w:r>
      <w:r>
        <w:rPr>
          <w:sz w:val="24"/>
          <w:b/>
        </w:rPr>
        <w:t>知识产权和保密要求：</w:t>
      </w:r>
    </w:p>
    <w:p>
      <w:pPr>
        <w:pStyle w:val="null3"/>
        <w:ind w:firstLine="480"/>
      </w:pPr>
      <w:r>
        <w:rPr>
          <w:sz w:val="24"/>
        </w:rPr>
        <w:t>依据相关法律法规规定，</w:t>
      </w:r>
      <w:r>
        <w:rPr>
          <w:sz w:val="24"/>
        </w:rPr>
        <w:t>甲方</w:t>
      </w:r>
      <w:r>
        <w:rPr>
          <w:sz w:val="24"/>
        </w:rPr>
        <w:t>与</w:t>
      </w:r>
      <w:r>
        <w:rPr>
          <w:sz w:val="24"/>
        </w:rPr>
        <w:t>乙方</w:t>
      </w:r>
      <w:r>
        <w:rPr>
          <w:sz w:val="24"/>
        </w:rPr>
        <w:t>应相互尊重双方及第三方的知识产权、数据信息所有权等权利，双方均对本项目所涉及的知识产权、数据信息有保密义务</w:t>
      </w:r>
      <w:r>
        <w:rPr>
          <w:sz w:val="24"/>
        </w:rPr>
        <w:t>，</w:t>
      </w:r>
      <w:r>
        <w:rPr>
          <w:sz w:val="24"/>
        </w:rPr>
        <w:t>不得向任何第三方泄漏各自从合作方获得的数据、信息等资料</w:t>
      </w:r>
      <w:r>
        <w:rPr>
          <w:sz w:val="24"/>
        </w:rPr>
        <w:t>。</w:t>
      </w:r>
      <w:r>
        <w:rPr>
          <w:sz w:val="24"/>
        </w:rPr>
        <w:t>双方均享有因数据、信息泄露给对方造成损失时，获得赔偿的权利。</w:t>
      </w:r>
      <w:r>
        <w:rPr>
          <w:sz w:val="24"/>
        </w:rPr>
        <w:t>乙方</w:t>
      </w:r>
      <w:r>
        <w:rPr>
          <w:sz w:val="24"/>
        </w:rPr>
        <w:t>及其工作人员不得将从患者信息数据库中得到的信息用于</w:t>
      </w:r>
      <w:r>
        <w:rPr>
          <w:sz w:val="24"/>
        </w:rPr>
        <w:t>甲方</w:t>
      </w:r>
      <w:r>
        <w:rPr>
          <w:sz w:val="24"/>
        </w:rPr>
        <w:t>之外的第三方，给</w:t>
      </w:r>
      <w:r>
        <w:rPr>
          <w:sz w:val="24"/>
        </w:rPr>
        <w:t>甲方</w:t>
      </w:r>
      <w:r>
        <w:rPr>
          <w:sz w:val="24"/>
        </w:rPr>
        <w:t>或患者（及其家属）造成任何损失或伤害，</w:t>
      </w:r>
      <w:r>
        <w:rPr>
          <w:sz w:val="24"/>
        </w:rPr>
        <w:t>乙方</w:t>
      </w:r>
      <w:r>
        <w:rPr>
          <w:sz w:val="24"/>
        </w:rPr>
        <w:t>应承担相应的民事责任，同时</w:t>
      </w:r>
      <w:r>
        <w:rPr>
          <w:sz w:val="24"/>
        </w:rPr>
        <w:t>甲方</w:t>
      </w:r>
      <w:r>
        <w:rPr>
          <w:sz w:val="24"/>
        </w:rPr>
        <w:t>有权进一步追究</w:t>
      </w:r>
      <w:r>
        <w:rPr>
          <w:sz w:val="24"/>
        </w:rPr>
        <w:t>乙方</w:t>
      </w:r>
      <w:r>
        <w:rPr>
          <w:sz w:val="24"/>
        </w:rPr>
        <w:t>责任的权利。</w:t>
      </w:r>
    </w:p>
    <w:p>
      <w:pPr>
        <w:pStyle w:val="null3"/>
        <w:ind w:left="510"/>
      </w:pPr>
      <w:r>
        <w:rPr>
          <w:sz w:val="24"/>
          <w:b/>
        </w:rPr>
        <w:t>八、</w:t>
      </w:r>
      <w:r>
        <w:rPr>
          <w:sz w:val="24"/>
          <w:b/>
        </w:rPr>
        <w:t>违约责任</w:t>
      </w:r>
      <w:r>
        <w:rPr>
          <w:sz w:val="24"/>
          <w:b/>
        </w:rPr>
        <w:t>：</w:t>
      </w:r>
    </w:p>
    <w:p>
      <w:pPr>
        <w:pStyle w:val="null3"/>
        <w:ind w:left="420"/>
        <w:jc w:val="both"/>
      </w:pPr>
      <w:r>
        <w:rPr>
          <w:sz w:val="24"/>
        </w:rPr>
        <w:t>1.</w:t>
      </w:r>
      <w:r>
        <w:rPr>
          <w:sz w:val="24"/>
        </w:rPr>
        <w:t>乙方未按要求履行合同义务，须从违约之日起每日按合同总额的</w:t>
      </w:r>
      <w:r>
        <w:rPr>
          <w:sz w:val="21"/>
          <w:u w:val="single"/>
        </w:rPr>
        <w:t xml:space="preserve"> </w:t>
      </w:r>
      <w:r>
        <w:rPr>
          <w:sz w:val="24"/>
          <w:u w:val="single"/>
        </w:rPr>
        <w:t>3</w:t>
      </w:r>
      <w:r>
        <w:rPr>
          <w:sz w:val="24"/>
          <w:u w:val="single"/>
        </w:rPr>
        <w:t>‰</w:t>
      </w:r>
      <w:r>
        <w:rPr>
          <w:sz w:val="21"/>
          <w:u w:val="single"/>
        </w:rPr>
        <w:t xml:space="preserve"> </w:t>
      </w:r>
      <w:r>
        <w:rPr>
          <w:sz w:val="24"/>
        </w:rPr>
        <w:t>比例向甲方支付违约金；逾期</w:t>
      </w:r>
      <w:r>
        <w:rPr>
          <w:sz w:val="21"/>
          <w:u w:val="single"/>
        </w:rPr>
        <w:t xml:space="preserve"> </w:t>
      </w:r>
      <w:r>
        <w:rPr>
          <w:sz w:val="24"/>
          <w:u w:val="single"/>
        </w:rPr>
        <w:t>15</w:t>
      </w:r>
      <w:r>
        <w:rPr>
          <w:sz w:val="21"/>
          <w:u w:val="single"/>
        </w:rPr>
        <w:t xml:space="preserve"> </w:t>
      </w:r>
      <w:r>
        <w:rPr>
          <w:sz w:val="24"/>
        </w:rPr>
        <w:t>日以上，甲方有权终止合同，由此造成甲方的经济损失由乙方承担。违约金不足以弥补损失的，乙方应按全额赔偿。</w:t>
      </w:r>
    </w:p>
    <w:p>
      <w:pPr>
        <w:pStyle w:val="null3"/>
        <w:ind w:left="420"/>
        <w:jc w:val="both"/>
      </w:pPr>
      <w:r>
        <w:rPr>
          <w:sz w:val="24"/>
        </w:rPr>
        <w:t>2.</w:t>
      </w:r>
      <w:r>
        <w:rPr>
          <w:sz w:val="24"/>
        </w:rPr>
        <w:t>甲方未按要求履行合同义务，或无故拖延验收、付款，甲方须向乙方支付滞纳金，标准为每日按逾期应付款总额的</w:t>
      </w:r>
      <w:r>
        <w:rPr>
          <w:sz w:val="21"/>
          <w:u w:val="single"/>
        </w:rPr>
        <w:t xml:space="preserve"> </w:t>
      </w:r>
      <w:r>
        <w:rPr>
          <w:sz w:val="24"/>
          <w:u w:val="single"/>
        </w:rPr>
        <w:t>3</w:t>
      </w:r>
      <w:r>
        <w:rPr>
          <w:sz w:val="24"/>
          <w:u w:val="single"/>
        </w:rPr>
        <w:t>‰</w:t>
      </w:r>
      <w:r>
        <w:rPr>
          <w:sz w:val="21"/>
          <w:u w:val="single"/>
        </w:rPr>
        <w:t xml:space="preserve"> </w:t>
      </w:r>
      <w:r>
        <w:rPr>
          <w:sz w:val="24"/>
        </w:rPr>
        <w:t>计算，但累计总额不超过逾期应付款的</w:t>
      </w:r>
      <w:r>
        <w:rPr>
          <w:sz w:val="24"/>
        </w:rPr>
        <w:t>5%</w:t>
      </w:r>
      <w:r>
        <w:rPr>
          <w:sz w:val="24"/>
        </w:rPr>
        <w:t>。</w:t>
      </w:r>
    </w:p>
    <w:p>
      <w:pPr>
        <w:pStyle w:val="null3"/>
        <w:ind w:left="510"/>
      </w:pPr>
      <w:r>
        <w:rPr>
          <w:sz w:val="24"/>
        </w:rPr>
        <w:t>3</w:t>
      </w:r>
      <w:r>
        <w:rPr>
          <w:sz w:val="24"/>
        </w:rPr>
        <w:t>.其他违约责任按《中华人民共和国民法典》处理。</w:t>
      </w:r>
    </w:p>
    <w:p>
      <w:pPr>
        <w:pStyle w:val="null3"/>
        <w:ind w:left="510"/>
      </w:pPr>
      <w:r>
        <w:rPr>
          <w:sz w:val="24"/>
          <w:b/>
        </w:rPr>
        <w:t>九、</w:t>
      </w:r>
      <w:r>
        <w:rPr>
          <w:sz w:val="24"/>
          <w:b/>
        </w:rPr>
        <w:t>提出异议的时间和方法</w:t>
      </w:r>
      <w:r>
        <w:rPr>
          <w:sz w:val="24"/>
          <w:b/>
        </w:rPr>
        <w:t>：</w:t>
      </w:r>
    </w:p>
    <w:p>
      <w:pPr>
        <w:pStyle w:val="null3"/>
        <w:ind w:left="420"/>
        <w:jc w:val="both"/>
      </w:pPr>
      <w:r>
        <w:rPr>
          <w:sz w:val="24"/>
        </w:rPr>
        <w:t>1.</w:t>
      </w:r>
      <w:r>
        <w:rPr>
          <w:sz w:val="24"/>
        </w:rPr>
        <w:t>甲方在验收后</w:t>
      </w:r>
      <w:r>
        <w:rPr>
          <w:sz w:val="21"/>
          <w:u w:val="single"/>
        </w:rPr>
        <w:t xml:space="preserve"> </w:t>
      </w:r>
      <w:r>
        <w:rPr>
          <w:sz w:val="24"/>
          <w:u w:val="single"/>
        </w:rPr>
        <w:t>30</w:t>
      </w:r>
      <w:r>
        <w:rPr>
          <w:sz w:val="21"/>
          <w:u w:val="single"/>
        </w:rPr>
        <w:t xml:space="preserve"> </w:t>
      </w:r>
      <w:r>
        <w:rPr>
          <w:sz w:val="24"/>
        </w:rPr>
        <w:t>天内如对货物的型号、规格、质量有异议时，应在妥善保管货物的同时，即向乙方提出书面异议。</w:t>
      </w:r>
    </w:p>
    <w:p>
      <w:pPr>
        <w:pStyle w:val="null3"/>
        <w:ind w:left="420"/>
        <w:jc w:val="both"/>
      </w:pPr>
      <w:r>
        <w:rPr>
          <w:sz w:val="24"/>
        </w:rPr>
        <w:t>2.</w:t>
      </w:r>
      <w:r>
        <w:rPr>
          <w:sz w:val="24"/>
        </w:rPr>
        <w:t>乙方在接到甲方书面异议后，应在</w:t>
      </w:r>
      <w:r>
        <w:rPr>
          <w:sz w:val="24"/>
        </w:rPr>
        <w:t>3天内负责处理并函复甲方处理情况，否则，即视为默认甲方提出的异议和处理意见。</w:t>
      </w:r>
    </w:p>
    <w:p>
      <w:pPr>
        <w:pStyle w:val="null3"/>
        <w:ind w:left="420"/>
        <w:jc w:val="both"/>
      </w:pPr>
      <w:r>
        <w:rPr>
          <w:sz w:val="24"/>
        </w:rPr>
        <w:t>3.</w:t>
      </w:r>
      <w:r>
        <w:rPr>
          <w:sz w:val="24"/>
        </w:rPr>
        <w:t>甲方因违章操作、保管、保养不善等人为造成货物损毁，所提出的异议乙方有权不予接受。</w:t>
      </w:r>
    </w:p>
    <w:p>
      <w:pPr>
        <w:pStyle w:val="null3"/>
        <w:ind w:left="420"/>
        <w:jc w:val="both"/>
      </w:pPr>
      <w:r>
        <w:rPr>
          <w:sz w:val="24"/>
        </w:rPr>
        <w:t>4.</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ind w:left="510"/>
      </w:pPr>
      <w:r>
        <w:rPr>
          <w:sz w:val="24"/>
          <w:b/>
        </w:rPr>
        <w:t>十</w:t>
      </w:r>
      <w:r>
        <w:rPr>
          <w:sz w:val="24"/>
          <w:b/>
        </w:rPr>
        <w:t>、</w:t>
      </w:r>
      <w:r>
        <w:rPr>
          <w:sz w:val="24"/>
          <w:b/>
        </w:rPr>
        <w:t>争议的解决：</w:t>
      </w:r>
    </w:p>
    <w:p>
      <w:pPr>
        <w:pStyle w:val="null3"/>
        <w:ind w:left="420"/>
        <w:jc w:val="both"/>
      </w:pPr>
      <w:r>
        <w:rPr>
          <w:sz w:val="24"/>
        </w:rPr>
        <w:t>1.</w:t>
      </w:r>
      <w:r>
        <w:rPr>
          <w:sz w:val="24"/>
        </w:rPr>
        <w:t>合同履行过程中发生的任何争议，如双方未能通过友好协商解决，应向</w:t>
      </w:r>
      <w:r>
        <w:rPr>
          <w:sz w:val="24"/>
        </w:rPr>
        <w:t>甲方所在</w:t>
      </w:r>
      <w:r>
        <w:rPr>
          <w:sz w:val="24"/>
        </w:rPr>
        <w:t>管辖</w:t>
      </w:r>
      <w:r>
        <w:rPr>
          <w:sz w:val="24"/>
        </w:rPr>
        <w:t>地</w:t>
      </w:r>
      <w:r>
        <w:rPr>
          <w:sz w:val="24"/>
        </w:rPr>
        <w:t>的人民法院提起诉讼。对所交付标的物质量有争议的，统一由佛山市辖属的专业检测机构进行终局鉴定，</w:t>
      </w:r>
      <w:r>
        <w:rPr>
          <w:sz w:val="24"/>
        </w:rPr>
        <w:t>相关鉴定费由乙方先预交，</w:t>
      </w:r>
      <w:r>
        <w:rPr>
          <w:sz w:val="24"/>
        </w:rPr>
        <w:t>鉴定结果符合质量技术标准时，鉴定费由委托方承担；否则鉴定费由乙方承担。</w:t>
      </w:r>
    </w:p>
    <w:p>
      <w:pPr>
        <w:pStyle w:val="null3"/>
        <w:ind w:left="420"/>
        <w:jc w:val="both"/>
      </w:pPr>
      <w:r>
        <w:rPr>
          <w:sz w:val="24"/>
        </w:rPr>
        <w:t>2.</w:t>
      </w:r>
      <w:r>
        <w:rPr>
          <w:sz w:val="24"/>
        </w:rPr>
        <w:t>法院审理期间，除提交法院审理的事项外，其它无争议的事项和条款仍应继续履行。</w:t>
      </w:r>
    </w:p>
    <w:p>
      <w:pPr>
        <w:pStyle w:val="null3"/>
        <w:ind w:left="510"/>
      </w:pPr>
      <w:r>
        <w:rPr>
          <w:sz w:val="24"/>
          <w:b/>
        </w:rPr>
        <w:t>十一</w:t>
      </w:r>
      <w:r>
        <w:rPr>
          <w:sz w:val="24"/>
          <w:b/>
        </w:rPr>
        <w:t>、</w:t>
      </w:r>
      <w:r>
        <w:rPr>
          <w:sz w:val="24"/>
          <w:b/>
        </w:rPr>
        <w:t>不可抗力：</w:t>
      </w:r>
    </w:p>
    <w:p>
      <w:pPr>
        <w:pStyle w:val="null3"/>
        <w:ind w:firstLine="480"/>
        <w:jc w:val="both"/>
      </w:pPr>
      <w:r>
        <w:rPr>
          <w:sz w:val="24"/>
        </w:rPr>
        <w:t>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4"/>
          <w:b/>
        </w:rPr>
        <w:t>十二</w:t>
      </w:r>
      <w:r>
        <w:rPr>
          <w:sz w:val="24"/>
          <w:b/>
        </w:rPr>
        <w:t>、</w:t>
      </w:r>
      <w:r>
        <w:rPr>
          <w:sz w:val="24"/>
          <w:b/>
        </w:rPr>
        <w:t>税费：</w:t>
      </w:r>
    </w:p>
    <w:p>
      <w:pPr>
        <w:pStyle w:val="null3"/>
        <w:ind w:left="420"/>
        <w:jc w:val="both"/>
      </w:pPr>
      <w:r>
        <w:rPr>
          <w:sz w:val="24"/>
        </w:rPr>
        <w:t>1.</w:t>
      </w:r>
      <w:r>
        <w:rPr>
          <w:sz w:val="24"/>
        </w:rPr>
        <w:t>本合同实施过程中所发生的一切税费及不可预见费均由乙方承担。</w:t>
      </w:r>
    </w:p>
    <w:p>
      <w:pPr>
        <w:pStyle w:val="null3"/>
        <w:ind w:left="420"/>
        <w:jc w:val="both"/>
      </w:pPr>
      <w:r>
        <w:rPr>
          <w:sz w:val="24"/>
        </w:rPr>
        <w:t>2.</w:t>
      </w:r>
      <w:r>
        <w:rPr>
          <w:sz w:val="24"/>
        </w:rPr>
        <w:t>乙方依照税务规章优先在合同履约地开具发票及纳税，咨询：</w:t>
      </w:r>
      <w:r>
        <w:rPr>
          <w:sz w:val="24"/>
        </w:rPr>
        <w:t>0757-12366。</w:t>
      </w:r>
    </w:p>
    <w:p>
      <w:pPr>
        <w:pStyle w:val="null3"/>
        <w:ind w:left="510"/>
      </w:pPr>
      <w:r>
        <w:rPr>
          <w:sz w:val="24"/>
          <w:b/>
        </w:rPr>
        <w:t>十三</w:t>
      </w:r>
      <w:r>
        <w:rPr>
          <w:sz w:val="24"/>
          <w:b/>
        </w:rPr>
        <w:t>、</w:t>
      </w:r>
      <w:r>
        <w:rPr>
          <w:sz w:val="24"/>
          <w:b/>
        </w:rPr>
        <w:t>合同生效</w:t>
      </w:r>
      <w:r>
        <w:rPr>
          <w:sz w:val="24"/>
          <w:b/>
        </w:rPr>
        <w:t>与合同备案：</w:t>
      </w:r>
    </w:p>
    <w:p>
      <w:pPr>
        <w:pStyle w:val="null3"/>
        <w:ind w:left="420"/>
        <w:jc w:val="both"/>
      </w:pPr>
      <w:r>
        <w:rPr>
          <w:sz w:val="24"/>
        </w:rPr>
        <w:t>1.</w:t>
      </w:r>
      <w:r>
        <w:rPr>
          <w:sz w:val="24"/>
        </w:rPr>
        <w:t>本合同在甲乙双方法</w:t>
      </w:r>
      <w:r>
        <w:rPr>
          <w:sz w:val="24"/>
        </w:rPr>
        <w:t>定代表人</w:t>
      </w:r>
      <w:r>
        <w:rPr>
          <w:sz w:val="24"/>
        </w:rPr>
        <w:t>或其授权代表签字</w:t>
      </w:r>
      <w:r>
        <w:rPr>
          <w:sz w:val="24"/>
        </w:rPr>
        <w:t>并加盖公</w:t>
      </w:r>
      <w:r>
        <w:rPr>
          <w:sz w:val="24"/>
        </w:rPr>
        <w:t>章后生效。</w:t>
      </w:r>
    </w:p>
    <w:p>
      <w:pPr>
        <w:pStyle w:val="null3"/>
        <w:ind w:left="420"/>
        <w:jc w:val="both"/>
      </w:pPr>
      <w:r>
        <w:rPr>
          <w:sz w:val="24"/>
        </w:rPr>
        <w:t>2.</w:t>
      </w:r>
      <w:r>
        <w:rPr>
          <w:sz w:val="24"/>
        </w:rPr>
        <w:t>自采购合同签订之日起</w:t>
      </w:r>
      <w:r>
        <w:rPr>
          <w:sz w:val="24"/>
        </w:rPr>
        <w:t>2</w:t>
      </w:r>
      <w:r>
        <w:rPr>
          <w:sz w:val="24"/>
        </w:rPr>
        <w:t>个工作日内，由</w:t>
      </w:r>
      <w:r>
        <w:rPr>
          <w:sz w:val="24"/>
        </w:rPr>
        <w:t>甲方</w:t>
      </w:r>
      <w:r>
        <w:rPr>
          <w:sz w:val="24"/>
        </w:rPr>
        <w:t>按照有关规定将采购合同副本报同级人民政府财政部门（政府采购管理部门）备案。</w:t>
      </w:r>
    </w:p>
    <w:p>
      <w:pPr>
        <w:pStyle w:val="null3"/>
        <w:ind w:left="510"/>
      </w:pPr>
      <w:r>
        <w:rPr>
          <w:sz w:val="24"/>
          <w:b/>
        </w:rPr>
        <w:t>十四</w:t>
      </w:r>
      <w:r>
        <w:rPr>
          <w:sz w:val="24"/>
          <w:b/>
        </w:rPr>
        <w:t>、</w:t>
      </w:r>
      <w:r>
        <w:rPr>
          <w:sz w:val="24"/>
          <w:b/>
        </w:rPr>
        <w:t>乙方应提供的资料内容：</w:t>
      </w:r>
    </w:p>
    <w:p>
      <w:pPr>
        <w:pStyle w:val="null3"/>
        <w:ind w:left="420"/>
        <w:jc w:val="both"/>
      </w:pPr>
      <w:r>
        <w:rPr>
          <w:sz w:val="24"/>
        </w:rPr>
        <w:t>1.</w:t>
      </w:r>
      <w:r>
        <w:rPr>
          <w:sz w:val="24"/>
        </w:rPr>
        <w:t>进口产品必须提供原产地证明和中国商检证明及合法进货渠道全套单证。</w:t>
      </w:r>
    </w:p>
    <w:p>
      <w:pPr>
        <w:pStyle w:val="null3"/>
        <w:ind w:left="420"/>
        <w:jc w:val="both"/>
      </w:pPr>
      <w:r>
        <w:rPr>
          <w:sz w:val="24"/>
        </w:rPr>
        <w:t>2.</w:t>
      </w:r>
      <w:r>
        <w:rPr>
          <w:sz w:val="24"/>
        </w:rPr>
        <w:t>中国境内制造的产品必须提供出厂合格证，并提供甲方名下终端客户保修注册资料。</w:t>
      </w:r>
    </w:p>
    <w:p>
      <w:pPr>
        <w:pStyle w:val="null3"/>
        <w:ind w:left="420"/>
        <w:jc w:val="both"/>
      </w:pPr>
      <w:r>
        <w:rPr>
          <w:sz w:val="24"/>
        </w:rPr>
        <w:t>3.</w:t>
      </w:r>
      <w:r>
        <w:rPr>
          <w:sz w:val="24"/>
        </w:rPr>
        <w:t>关键产品</w:t>
      </w:r>
      <w:r>
        <w:rPr>
          <w:sz w:val="24"/>
        </w:rPr>
        <w:t>/主机设备的用户手册、保修手册、有关单证资料及配备件、随机工具等，使用操作及安全须知等重要资料应附有中文说明。</w:t>
      </w:r>
    </w:p>
    <w:p>
      <w:pPr>
        <w:pStyle w:val="null3"/>
        <w:ind w:left="510"/>
      </w:pPr>
      <w:r>
        <w:rPr>
          <w:sz w:val="24"/>
          <w:b/>
        </w:rPr>
        <w:t>十五</w:t>
      </w:r>
      <w:r>
        <w:rPr>
          <w:sz w:val="24"/>
          <w:b/>
        </w:rPr>
        <w:t>、</w:t>
      </w:r>
      <w:r>
        <w:rPr>
          <w:sz w:val="24"/>
          <w:b/>
        </w:rPr>
        <w:t>关于政府采购合同融资</w:t>
      </w:r>
    </w:p>
    <w:p>
      <w:pPr>
        <w:pStyle w:val="null3"/>
        <w:ind w:left="420"/>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left="420"/>
        <w:jc w:val="both"/>
      </w:pPr>
      <w:r>
        <w:rPr>
          <w:sz w:val="24"/>
        </w:rPr>
        <w:t>融资银行及联系方式：</w:t>
      </w:r>
      <w:r>
        <w:rPr>
          <w:sz w:val="21"/>
          <w:u w:val="single"/>
        </w:rPr>
        <w:t xml:space="preserve">               </w:t>
      </w:r>
      <w:r>
        <w:rPr>
          <w:sz w:val="24"/>
        </w:rPr>
        <w:t>。</w:t>
      </w:r>
    </w:p>
    <w:p>
      <w:pPr>
        <w:pStyle w:val="null3"/>
        <w:ind w:left="420"/>
        <w:jc w:val="both"/>
      </w:pPr>
      <w:r>
        <w:rPr>
          <w:sz w:val="24"/>
        </w:rPr>
        <w:t>2.</w:t>
      </w:r>
      <w:r>
        <w:rPr>
          <w:sz w:val="24"/>
        </w:rPr>
        <w:t>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p>
    <w:p>
      <w:pPr>
        <w:pStyle w:val="null3"/>
        <w:ind w:left="510"/>
      </w:pPr>
      <w:r>
        <w:rPr>
          <w:sz w:val="24"/>
          <w:b/>
        </w:rPr>
        <w:t>十六</w:t>
      </w:r>
      <w:r>
        <w:rPr>
          <w:sz w:val="24"/>
          <w:b/>
        </w:rPr>
        <w:t>、</w:t>
      </w:r>
      <w:r>
        <w:rPr>
          <w:sz w:val="24"/>
          <w:b/>
        </w:rPr>
        <w:t>其它</w:t>
      </w:r>
      <w:r>
        <w:rPr>
          <w:sz w:val="24"/>
          <w:b/>
        </w:rPr>
        <w:t>：</w:t>
      </w:r>
    </w:p>
    <w:p>
      <w:pPr>
        <w:pStyle w:val="null3"/>
        <w:ind w:left="420"/>
        <w:jc w:val="both"/>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420"/>
        <w:jc w:val="both"/>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left="420"/>
        <w:jc w:val="both"/>
      </w:pPr>
      <w:r>
        <w:rPr>
          <w:sz w:val="24"/>
        </w:rPr>
        <w:t>3.</w:t>
      </w:r>
      <w:r>
        <w:rPr>
          <w:sz w:val="24"/>
        </w:rPr>
        <w:t>未经甲方书面同意，乙方不得擅自向第三方转让其主体性和关键性合同义务。</w:t>
      </w:r>
    </w:p>
    <w:p>
      <w:pPr>
        <w:pStyle w:val="null3"/>
        <w:ind w:left="420"/>
        <w:jc w:val="both"/>
      </w:pPr>
      <w:r>
        <w:rPr>
          <w:sz w:val="24"/>
        </w:rPr>
        <w:t>4.</w:t>
      </w:r>
      <w:r>
        <w:rPr>
          <w:sz w:val="24"/>
        </w:rPr>
        <w:t>本合同一式</w:t>
      </w:r>
      <w:r>
        <w:rPr>
          <w:sz w:val="21"/>
          <w:u w:val="single"/>
        </w:rPr>
        <w:t xml:space="preserve"> </w:t>
      </w:r>
      <w:r>
        <w:rPr>
          <w:sz w:val="21"/>
          <w:u w:val="single"/>
        </w:rPr>
        <w:t xml:space="preserve"> </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r>
        <w:rPr>
          <w:sz w:val="24"/>
        </w:rPr>
        <w:t>，</w:t>
      </w:r>
      <w:r>
        <w:rPr>
          <w:sz w:val="24"/>
        </w:rPr>
        <w:t>鉴证单位</w:t>
      </w:r>
      <w:r>
        <w:rPr>
          <w:sz w:val="24"/>
        </w:rPr>
        <w:t>执</w:t>
      </w:r>
      <w:r>
        <w:rPr>
          <w:sz w:val="21"/>
          <w:u w:val="single"/>
        </w:rPr>
        <w:t xml:space="preserve"> </w:t>
      </w:r>
      <w:r>
        <w:rPr>
          <w:sz w:val="24"/>
          <w:u w:val="single"/>
        </w:rPr>
        <w:t>壹</w:t>
      </w:r>
      <w:r>
        <w:rPr>
          <w:sz w:val="21"/>
          <w:u w:val="single"/>
        </w:rPr>
        <w:t xml:space="preserve"> </w:t>
      </w:r>
      <w:r>
        <w:rPr>
          <w:sz w:val="24"/>
        </w:rPr>
        <w:t>份</w:t>
      </w:r>
      <w:r>
        <w:rPr>
          <w:sz w:val="24"/>
        </w:rPr>
        <w:t>。</w:t>
      </w:r>
    </w:p>
    <w:p>
      <w:pPr>
        <w:pStyle w:val="null3"/>
        <w:ind w:left="420"/>
        <w:jc w:val="both"/>
      </w:pPr>
      <w:r>
        <w:rPr>
          <w:sz w:val="24"/>
        </w:rPr>
        <w:t>5.</w:t>
      </w:r>
      <w:r>
        <w:rPr>
          <w:sz w:val="24"/>
        </w:rPr>
        <w:t>本合同（含附件）共计</w:t>
      </w:r>
      <w:r>
        <w:rPr>
          <w:sz w:val="21"/>
          <w:u w:val="single"/>
        </w:rPr>
        <w:t xml:space="preserve">     </w:t>
      </w:r>
      <w:r>
        <w:rPr>
          <w:sz w:val="24"/>
        </w:rPr>
        <w:t>页</w:t>
      </w:r>
      <w:r>
        <w:rPr>
          <w:sz w:val="24"/>
        </w:rPr>
        <w:t>A4纸张，</w:t>
      </w:r>
      <w:r>
        <w:rPr>
          <w:sz w:val="24"/>
        </w:rPr>
        <w:t>合同双面打印，</w:t>
      </w:r>
      <w:r>
        <w:rPr>
          <w:sz w:val="24"/>
        </w:rPr>
        <w:t>缺页之合同为无效合同。</w:t>
      </w:r>
    </w:p>
    <w:p>
      <w:pPr>
        <w:pStyle w:val="null3"/>
        <w:ind w:left="420"/>
        <w:jc w:val="both"/>
      </w:pPr>
      <w:r>
        <w:rPr>
          <w:sz w:val="24"/>
        </w:rPr>
        <w:t>6.</w:t>
      </w:r>
      <w:r>
        <w:rPr>
          <w:sz w:val="24"/>
        </w:rPr>
        <w:t>本合同签约履约地点：广东省佛山市</w:t>
      </w:r>
      <w:r>
        <w:rPr>
          <w:sz w:val="24"/>
        </w:rPr>
        <w:t>南海区桂城街道夏东路</w:t>
      </w:r>
      <w:r>
        <w:rPr>
          <w:sz w:val="24"/>
        </w:rPr>
        <w:t>23号广东省人民医院南海医院（佛山市南海区第二人民医院）</w:t>
      </w:r>
      <w:r>
        <w:rPr>
          <w:sz w:val="24"/>
        </w:rPr>
        <w:t>。</w:t>
      </w:r>
    </w:p>
    <w:p>
      <w:pPr>
        <w:pStyle w:val="null3"/>
        <w:ind w:left="420"/>
        <w:jc w:val="both"/>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left="420"/>
        <w:jc w:val="both"/>
      </w:pPr>
      <w:r>
        <w:rPr>
          <w:sz w:val="24"/>
        </w:rPr>
        <w:t>8.</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4"/>
                <w:b/>
              </w:rPr>
              <w:t>甲方（盖章）：</w:t>
            </w:r>
            <w:r>
              <w:rPr>
                <w:sz w:val="24"/>
                <w:b/>
              </w:rPr>
              <w:t>广东省人民医院南海医院（佛山市南海区第二人民医院）</w:t>
            </w:r>
          </w:p>
          <w:p>
            <w:pPr>
              <w:pStyle w:val="null3"/>
            </w:pPr>
            <w:r>
              <w:rPr>
                <w:sz w:val="24"/>
              </w:rPr>
              <w:t>法定代表人或其授权代表</w:t>
            </w:r>
            <w:r>
              <w:rPr>
                <w:sz w:val="24"/>
              </w:rPr>
              <w:t>：</w:t>
            </w:r>
            <w:r>
              <w:rPr>
                <w:sz w:val="19"/>
                <w:u w:val="single"/>
              </w:rPr>
              <w:t xml:space="preserve">                              </w:t>
            </w:r>
            <w:r>
              <w:rPr>
                <w:sz w:val="19"/>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乙方（盖章）：</w:t>
            </w:r>
          </w:p>
          <w:p>
            <w:pPr>
              <w:pStyle w:val="null3"/>
            </w:pPr>
            <w:r>
              <w:rPr>
                <w:sz w:val="24"/>
              </w:rPr>
              <w:t>法定代表人或其授权代表</w:t>
            </w:r>
            <w:r>
              <w:rPr>
                <w:sz w:val="24"/>
              </w:rPr>
              <w:t>：</w:t>
            </w:r>
            <w:r>
              <w:rPr>
                <w:sz w:val="19"/>
                <w:u w:val="single"/>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429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left="2160"/>
              <w:jc w:val="both"/>
            </w:pPr>
            <w:r>
              <w:rPr>
                <w:sz w:val="24"/>
                <w:b/>
              </w:rPr>
              <w:t>鉴证单位（盖章）：广东信诚招标代理咨询有限公司</w:t>
            </w:r>
          </w:p>
          <w:p>
            <w:pPr>
              <w:pStyle w:val="null3"/>
              <w:jc w:val="both"/>
            </w:pPr>
            <w:r>
              <w:rPr>
                <w:sz w:val="24"/>
              </w:rPr>
              <w:t>合同鉴证意见：与招标文件确定的相符。</w:t>
            </w:r>
          </w:p>
          <w:p>
            <w:pPr>
              <w:pStyle w:val="null3"/>
            </w:pPr>
            <w:r>
              <w:rPr>
                <w:sz w:val="24"/>
              </w:rPr>
              <w:t>鉴证日期：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4"/>
              </w:rPr>
              <w:t>开户名称：</w:t>
            </w:r>
          </w:p>
          <w:p>
            <w:pPr>
              <w:pStyle w:val="null3"/>
            </w:pPr>
            <w:r>
              <w:rPr>
                <w:sz w:val="24"/>
              </w:rPr>
              <w:t>银行账号：</w:t>
            </w:r>
          </w:p>
          <w:p>
            <w:pPr>
              <w:pStyle w:val="null3"/>
            </w:pPr>
            <w:r>
              <w:rPr>
                <w:sz w:val="24"/>
              </w:rPr>
              <w:t>开</w:t>
            </w:r>
            <w:r>
              <w:rPr>
                <w:sz w:val="24"/>
              </w:rPr>
              <w:t>户</w:t>
            </w:r>
            <w:r>
              <w:rPr>
                <w:sz w:val="24"/>
              </w:rPr>
              <w:t>行：</w:t>
            </w:r>
          </w:p>
        </w:tc>
      </w:tr>
    </w:tbl>
    <w:p>
      <w:pPr>
        <w:pStyle w:val="null3"/>
        <w:jc w:val="both"/>
      </w:pPr>
      <w:r>
        <w:rPr>
          <w:sz w:val="32"/>
          <w:b/>
        </w:rPr>
        <w:t>合同附件清单：</w:t>
      </w:r>
    </w:p>
    <w:p>
      <w:pPr>
        <w:pStyle w:val="null3"/>
      </w:pPr>
      <w:r>
        <w:rPr/>
        <w:t xml:space="preserve"> </w:t>
      </w:r>
    </w:p>
    <w:p>
      <w:pPr>
        <w:pStyle w:val="null3"/>
        <w:jc w:val="both"/>
      </w:pPr>
      <w:r>
        <w:rPr>
          <w:sz w:val="32"/>
          <w:b/>
        </w:rPr>
        <w:t>附件</w:t>
      </w:r>
      <w:r>
        <w:rPr>
          <w:sz w:val="32"/>
          <w:b/>
        </w:rPr>
        <w:t>1：与投标文件一致的设备参数及配置清单</w:t>
      </w:r>
    </w:p>
    <w:p>
      <w:pPr>
        <w:pStyle w:val="null3"/>
        <w:jc w:val="both"/>
      </w:pPr>
      <w:r>
        <w:rPr>
          <w:sz w:val="32"/>
          <w:b/>
        </w:rPr>
        <w:t>附件</w:t>
      </w:r>
      <w:r>
        <w:rPr>
          <w:sz w:val="32"/>
          <w:b/>
        </w:rPr>
        <w:t xml:space="preserve">2：           </w:t>
      </w:r>
    </w:p>
    <w:p>
      <w:pPr>
        <w:pStyle w:val="null3"/>
        <w:jc w:val="center"/>
      </w:pPr>
      <w:r>
        <w:rPr>
          <w:sz w:val="36"/>
          <w:b/>
        </w:rPr>
        <w:t>授</w:t>
      </w:r>
      <w:r>
        <w:rPr>
          <w:sz w:val="36"/>
          <w:b/>
        </w:rPr>
        <w:t>权</w:t>
      </w:r>
      <w:r>
        <w:rPr>
          <w:sz w:val="36"/>
          <w:b/>
        </w:rPr>
        <w:t>委</w:t>
      </w:r>
      <w:r>
        <w:rPr>
          <w:sz w:val="36"/>
          <w:b/>
        </w:rPr>
        <w:t>托</w:t>
      </w:r>
      <w:r>
        <w:rPr>
          <w:sz w:val="36"/>
          <w:b/>
        </w:rPr>
        <w:t>书</w:t>
      </w:r>
    </w:p>
    <w:p>
      <w:pPr>
        <w:pStyle w:val="null3"/>
        <w:ind w:firstLine="560"/>
        <w:jc w:val="both"/>
      </w:pPr>
      <w:r>
        <w:rPr>
          <w:sz w:val="21"/>
        </w:rPr>
        <w:t xml:space="preserve"> </w:t>
      </w:r>
    </w:p>
    <w:p>
      <w:pPr>
        <w:pStyle w:val="null3"/>
        <w:ind w:firstLine="440"/>
        <w:jc w:val="both"/>
      </w:pPr>
      <w:r>
        <w:rPr>
          <w:sz w:val="22"/>
        </w:rPr>
        <w:t>本人</w:t>
      </w:r>
      <w:r>
        <w:rPr>
          <w:sz w:val="21"/>
          <w:u w:val="single"/>
        </w:rPr>
        <w:t xml:space="preserve">      </w:t>
      </w:r>
      <w:r>
        <w:rPr>
          <w:sz w:val="22"/>
        </w:rPr>
        <w:t>（身份证号码：</w:t>
      </w:r>
      <w:r>
        <w:rPr>
          <w:sz w:val="21"/>
          <w:u w:val="single"/>
        </w:rPr>
        <w:t xml:space="preserve">               </w:t>
      </w:r>
      <w:r>
        <w:rPr>
          <w:sz w:val="22"/>
        </w:rPr>
        <w:t>）是</w:t>
      </w:r>
      <w:r>
        <w:rPr>
          <w:sz w:val="21"/>
          <w:u w:val="single"/>
        </w:rPr>
        <w:t xml:space="preserve">         </w:t>
      </w:r>
      <w:r>
        <w:rPr>
          <w:sz w:val="22"/>
        </w:rPr>
        <w:t>公司的法定代表人，现委托</w:t>
      </w:r>
      <w:r>
        <w:rPr>
          <w:sz w:val="21"/>
          <w:u w:val="single"/>
        </w:rPr>
        <w:t xml:space="preserve">          </w:t>
      </w:r>
      <w:r>
        <w:rPr>
          <w:sz w:val="22"/>
        </w:rPr>
        <w:t>（受托人的身份证号码：</w:t>
      </w:r>
      <w:r>
        <w:rPr>
          <w:sz w:val="21"/>
          <w:u w:val="single"/>
        </w:rPr>
        <w:t xml:space="preserve">            </w:t>
      </w:r>
      <w:r>
        <w:rPr>
          <w:sz w:val="22"/>
        </w:rPr>
        <w:t>）为</w:t>
      </w:r>
      <w:r>
        <w:rPr>
          <w:sz w:val="21"/>
          <w:u w:val="single"/>
        </w:rPr>
        <w:t xml:space="preserve">          </w:t>
      </w:r>
      <w:r>
        <w:rPr>
          <w:sz w:val="22"/>
        </w:rPr>
        <w:t>公司办理</w:t>
      </w:r>
      <w:r>
        <w:rPr>
          <w:sz w:val="21"/>
          <w:b/>
          <w:u w:val="single"/>
        </w:rPr>
        <w:t xml:space="preserve">         </w:t>
      </w:r>
      <w:r>
        <w:rPr>
          <w:sz w:val="22"/>
          <w:b/>
        </w:rPr>
        <w:t>项目</w:t>
      </w:r>
      <w:r>
        <w:rPr>
          <w:sz w:val="22"/>
        </w:rPr>
        <w:t>，项目编号：</w:t>
      </w:r>
      <w:r>
        <w:rPr>
          <w:sz w:val="21"/>
          <w:u w:val="single"/>
        </w:rPr>
        <w:t xml:space="preserve">          </w:t>
      </w:r>
      <w:r>
        <w:rPr>
          <w:sz w:val="22"/>
        </w:rPr>
        <w:t>的</w:t>
      </w:r>
      <w:r>
        <w:rPr>
          <w:sz w:val="22"/>
          <w:u w:val="single"/>
        </w:rPr>
        <w:t>合同签订及与之相关的一切事项</w:t>
      </w:r>
      <w:r>
        <w:rPr>
          <w:sz w:val="22"/>
        </w:rPr>
        <w:t>。</w:t>
      </w:r>
    </w:p>
    <w:p>
      <w:pPr>
        <w:pStyle w:val="null3"/>
        <w:ind w:firstLine="440"/>
        <w:jc w:val="both"/>
      </w:pPr>
      <w:r>
        <w:rPr>
          <w:sz w:val="22"/>
        </w:rPr>
        <w:t>授权期限至上述代理事项完成为止。</w:t>
      </w:r>
    </w:p>
    <w:p>
      <w:pPr>
        <w:pStyle w:val="null3"/>
        <w:ind w:firstLine="440"/>
        <w:jc w:val="both"/>
      </w:pPr>
      <w:r>
        <w:rPr>
          <w:sz w:val="22"/>
        </w:rPr>
        <w:t xml:space="preserve">                           </w:t>
      </w:r>
      <w:r>
        <w:rPr>
          <w:sz w:val="22"/>
        </w:rPr>
        <w:t>法定代表人签字并加盖公章：</w:t>
      </w:r>
    </w:p>
    <w:p>
      <w:pPr>
        <w:pStyle w:val="null3"/>
        <w:ind w:firstLine="440"/>
        <w:jc w:val="both"/>
      </w:pPr>
      <w:r>
        <w:rPr>
          <w:sz w:val="22"/>
        </w:rPr>
        <w:t xml:space="preserve">                           </w:t>
      </w:r>
      <w:r>
        <w:rPr>
          <w:sz w:val="22"/>
        </w:rPr>
        <w:t>联系电话：</w:t>
      </w:r>
    </w:p>
    <w:p>
      <w:pPr>
        <w:pStyle w:val="null3"/>
        <w:ind w:firstLine="440"/>
        <w:jc w:val="both"/>
      </w:pPr>
      <w:r>
        <w:rPr>
          <w:sz w:val="22"/>
        </w:rPr>
        <w:t xml:space="preserve">                                                        </w:t>
      </w:r>
      <w:r>
        <w:rPr>
          <w:sz w:val="22"/>
        </w:rPr>
        <w:t>年</w:t>
      </w:r>
      <w:r>
        <w:rPr>
          <w:sz w:val="22"/>
        </w:rPr>
        <w:t xml:space="preserve">     </w:t>
      </w:r>
      <w:r>
        <w:rPr>
          <w:sz w:val="22"/>
        </w:rPr>
        <w:t>月</w:t>
      </w:r>
      <w:r>
        <w:rPr>
          <w:sz w:val="22"/>
        </w:rPr>
        <w:t xml:space="preserve">    </w:t>
      </w:r>
      <w:r>
        <w:rPr>
          <w:sz w:val="22"/>
        </w:rPr>
        <w:t>日</w:t>
      </w:r>
    </w:p>
    <w:p>
      <w:pPr>
        <w:pStyle w:val="null3"/>
        <w:ind w:left="885"/>
        <w:jc w:val="both"/>
      </w:pPr>
      <w:r>
        <w:rPr>
          <w:sz w:val="22"/>
        </w:rPr>
        <w:t>注：另附法定代表人及被授权代表身份证复印件及加盖公章。</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（法人代表身份证头像面）</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（法人代表身份证国徽面）</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（被授权代表身份证头像面）</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（被授权代表身份证国徽面）</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440605-2024-05987</w:t>
      </w:r>
    </w:p>
    <w:p>
      <w:pPr>
        <w:pStyle w:val="null3"/>
        <w:jc w:val="center"/>
        <w:outlineLvl w:val="3"/>
      </w:pPr>
      <w:r>
        <w:rPr>
          <w:sz w:val="24"/>
          <w:b/>
        </w:rPr>
        <w:t>采购项目编号：</w:t>
      </w:r>
      <w:r>
        <w:rPr>
          <w:sz w:val="24"/>
          <w:b/>
        </w:rPr>
        <w:t>FS2024（NH01）XZ0060（交易编号：JF2024（NH）WZ0241）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广东省人民医院南海医院（平洲医院）心血管病大楼建设项目-2023年度购置部分医疗设备项目-基础医疗设备</w:t>
      </w:r>
      <w:r>
        <w:rPr>
          <w:u w:val="single"/>
        </w:rPr>
        <w:t>”</w:t>
      </w:r>
      <w:r>
        <w:rPr/>
        <w:t>项目的招标[采购项目编号为：</w:t>
      </w:r>
      <w:r>
        <w:rPr>
          <w:u w:val="single"/>
        </w:rPr>
        <w:t>FS2024（NH01）XZ0060（交易编号：JF2024（NH）WZ0241）</w:t>
      </w:r>
      <w:r>
        <w:rPr/>
        <w:t>]，我方愿参与投标。</w:t>
      </w:r>
    </w:p>
    <w:p>
      <w:pPr>
        <w:pStyle w:val="null3"/>
        <w:ind w:firstLine="480"/>
      </w:pPr>
      <w:r>
        <w:rPr/>
        <w:t>我方确认收到贵方提供的</w:t>
      </w:r>
      <w:r>
        <w:rPr>
          <w:u w:val="single"/>
        </w:rPr>
        <w:t>“</w:t>
      </w:r>
      <w:r>
        <w:rPr>
          <w:u w:val="single"/>
        </w:rPr>
        <w:t>广东省人民医院南海医院（平洲医院）心血管病大楼建设项目-2023年度购置部分医疗设备项目-基础医疗设备</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广东省人民医院南海医院（平洲医院）心血管病大楼建设项目-2023年度购置部分医疗设备项目-基础医疗设备</w:t>
      </w:r>
      <w:r>
        <w:rPr/>
        <w:t>”项目采购[采购项目编号为</w:t>
      </w:r>
      <w:r>
        <w:rPr/>
        <w:t>FS2024（NH01）XZ0060（交易编号：JF2024（NH）WZ0241）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广东省人民医院南海医院（佛山市南海区第二人民医院）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广东省人民医院南海医院（平洲医院）心血管病大楼建设项目-2023年度购置部分医疗设备项目-基础医疗设备</w:t>
      </w:r>
      <w:r>
        <w:rPr/>
        <w:t>招标中获中标（采购项目编号：</w:t>
      </w:r>
      <w:r>
        <w:rPr/>
        <w:t>FS2024（NH01）XZ0060（交易编号：JF2024（NH）WZ0241）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广东省人民医院南海医院（平洲医院）心血管病大楼建设项目-2023年度购置部分医疗设备项目-基础医疗设备</w:t>
      </w:r>
      <w:r>
        <w:rPr/>
        <w:t>”项目（采购项目编号：</w:t>
      </w:r>
      <w:r>
        <w:rPr/>
        <w:t>FS2024（NH01）XZ0060（交易编号：JF2024（NH）WZ0241）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